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1F9887" w14:textId="712B4F47" w:rsidR="00151805" w:rsidRDefault="00151805" w:rsidP="00151805">
      <w:pPr>
        <w:spacing w:after="240"/>
        <w:rPr>
          <w:highlight w:val="yellow"/>
        </w:rPr>
      </w:pPr>
      <w:bookmarkStart w:id="0" w:name="_heading=h.yba021rvxpv3" w:colFirst="0" w:colLast="0"/>
      <w:bookmarkEnd w:id="0"/>
      <w:r>
        <w:rPr>
          <w:noProof/>
        </w:rPr>
        <w:drawing>
          <wp:inline distT="0" distB="0" distL="0" distR="0" wp14:anchorId="258D47A3" wp14:editId="78E15CA3">
            <wp:extent cx="3166745" cy="637540"/>
            <wp:effectExtent l="0" t="0" r="0" b="0"/>
            <wp:docPr id="2" name="image1.png" descr="Scottsdale Community College: A Maricopa Community College"/>
            <wp:cNvGraphicFramePr/>
            <a:graphic xmlns:a="http://schemas.openxmlformats.org/drawingml/2006/main">
              <a:graphicData uri="http://schemas.openxmlformats.org/drawingml/2006/picture">
                <pic:pic xmlns:pic="http://schemas.openxmlformats.org/drawingml/2006/picture">
                  <pic:nvPicPr>
                    <pic:cNvPr id="0" name="image1.png" descr="Scottsdale Community College: A Maricopa Community College"/>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3166745" cy="637540"/>
                    </a:xfrm>
                    <a:prstGeom prst="rect">
                      <a:avLst/>
                    </a:prstGeom>
                    <a:ln/>
                  </pic:spPr>
                </pic:pic>
              </a:graphicData>
            </a:graphic>
          </wp:inline>
        </w:drawing>
      </w:r>
    </w:p>
    <w:p w14:paraId="10F32027" w14:textId="3A582210" w:rsidR="001716EC" w:rsidRDefault="00000000">
      <w:r>
        <w:rPr>
          <w:highlight w:val="yellow"/>
        </w:rPr>
        <w:t xml:space="preserve">[Please review and complete each section of the </w:t>
      </w:r>
      <w:r>
        <w:rPr>
          <w:b/>
          <w:highlight w:val="yellow"/>
        </w:rPr>
        <w:t xml:space="preserve">new </w:t>
      </w:r>
      <w:r>
        <w:rPr>
          <w:highlight w:val="yellow"/>
        </w:rPr>
        <w:t>Syllabus Template. Complete sections as they apply to your course. Delete/remove yellow</w:t>
      </w:r>
      <w:r w:rsidR="00CA54E5">
        <w:rPr>
          <w:highlight w:val="yellow"/>
        </w:rPr>
        <w:t>-</w:t>
      </w:r>
      <w:r>
        <w:rPr>
          <w:highlight w:val="yellow"/>
        </w:rPr>
        <w:t>highlighted instructions after completion.]</w:t>
      </w:r>
    </w:p>
    <w:p w14:paraId="5A2538D4" w14:textId="748466E2" w:rsidR="001716EC" w:rsidRDefault="00431E1B">
      <w:pPr>
        <w:pStyle w:val="Heading1"/>
      </w:pPr>
      <w:r>
        <w:t>Syllabus</w:t>
      </w:r>
    </w:p>
    <w:p w14:paraId="12310FD0" w14:textId="29B0C1F6" w:rsidR="00431E1B" w:rsidRDefault="00431E1B" w:rsidP="00431E1B">
      <w:pPr>
        <w:pStyle w:val="Heading2"/>
      </w:pPr>
      <w:r>
        <w:t>Course Information</w:t>
      </w:r>
    </w:p>
    <w:p w14:paraId="610213DA" w14:textId="77777777" w:rsidR="001716EC" w:rsidRDefault="00000000">
      <w:pPr>
        <w:numPr>
          <w:ilvl w:val="0"/>
          <w:numId w:val="3"/>
        </w:numPr>
        <w:pBdr>
          <w:top w:val="nil"/>
          <w:left w:val="nil"/>
          <w:bottom w:val="nil"/>
          <w:right w:val="nil"/>
          <w:between w:val="nil"/>
        </w:pBdr>
        <w:spacing w:after="0"/>
      </w:pPr>
      <w:r>
        <w:rPr>
          <w:color w:val="000000"/>
        </w:rPr>
        <w:t>Semester and Year:</w:t>
      </w:r>
      <w:r>
        <w:rPr>
          <w:color w:val="000000"/>
        </w:rPr>
        <w:tab/>
      </w:r>
      <w:r>
        <w:rPr>
          <w:color w:val="000000"/>
        </w:rPr>
        <w:tab/>
      </w:r>
      <w:r>
        <w:rPr>
          <w:color w:val="000000"/>
        </w:rPr>
        <w:tab/>
      </w:r>
      <w:r>
        <w:rPr>
          <w:color w:val="000000"/>
          <w:highlight w:val="yellow"/>
        </w:rPr>
        <w:t>Replace with Semester and Year</w:t>
      </w:r>
    </w:p>
    <w:p w14:paraId="27C06F2F" w14:textId="77777777" w:rsidR="001716EC" w:rsidRDefault="00000000">
      <w:pPr>
        <w:numPr>
          <w:ilvl w:val="0"/>
          <w:numId w:val="3"/>
        </w:numPr>
        <w:pBdr>
          <w:top w:val="nil"/>
          <w:left w:val="nil"/>
          <w:bottom w:val="nil"/>
          <w:right w:val="nil"/>
          <w:between w:val="nil"/>
        </w:pBdr>
        <w:spacing w:after="0"/>
      </w:pPr>
      <w:r>
        <w:rPr>
          <w:color w:val="000000"/>
        </w:rPr>
        <w:t>Course Title:</w:t>
      </w:r>
      <w:r>
        <w:rPr>
          <w:color w:val="000000"/>
        </w:rPr>
        <w:tab/>
      </w:r>
      <w:r>
        <w:rPr>
          <w:color w:val="000000"/>
        </w:rPr>
        <w:tab/>
      </w:r>
      <w:r>
        <w:rPr>
          <w:color w:val="000000"/>
        </w:rPr>
        <w:tab/>
      </w:r>
      <w:r>
        <w:rPr>
          <w:color w:val="000000"/>
        </w:rPr>
        <w:tab/>
      </w:r>
      <w:r>
        <w:rPr>
          <w:color w:val="000000"/>
          <w:highlight w:val="yellow"/>
        </w:rPr>
        <w:t>Replace with Course Title</w:t>
      </w:r>
    </w:p>
    <w:p w14:paraId="1C762183" w14:textId="77777777" w:rsidR="001716EC" w:rsidRDefault="00000000">
      <w:pPr>
        <w:numPr>
          <w:ilvl w:val="0"/>
          <w:numId w:val="3"/>
        </w:numPr>
        <w:pBdr>
          <w:top w:val="nil"/>
          <w:left w:val="nil"/>
          <w:bottom w:val="nil"/>
          <w:right w:val="nil"/>
          <w:between w:val="nil"/>
        </w:pBdr>
        <w:spacing w:after="0"/>
      </w:pPr>
      <w:r>
        <w:rPr>
          <w:color w:val="000000"/>
        </w:rPr>
        <w:t>Course Prefix and Number:</w:t>
      </w:r>
      <w:r>
        <w:rPr>
          <w:color w:val="000000"/>
        </w:rPr>
        <w:tab/>
      </w:r>
      <w:r>
        <w:rPr>
          <w:color w:val="000000"/>
          <w:highlight w:val="yellow"/>
        </w:rPr>
        <w:t>Replace with Course Prefix</w:t>
      </w:r>
    </w:p>
    <w:p w14:paraId="7AF06458" w14:textId="77777777" w:rsidR="001716EC" w:rsidRDefault="00000000">
      <w:pPr>
        <w:numPr>
          <w:ilvl w:val="0"/>
          <w:numId w:val="3"/>
        </w:numPr>
        <w:pBdr>
          <w:top w:val="nil"/>
          <w:left w:val="nil"/>
          <w:bottom w:val="nil"/>
          <w:right w:val="nil"/>
          <w:between w:val="nil"/>
        </w:pBdr>
        <w:spacing w:after="0"/>
      </w:pPr>
      <w:r>
        <w:rPr>
          <w:color w:val="000000"/>
        </w:rPr>
        <w:t>Section Number:</w:t>
      </w:r>
      <w:r>
        <w:rPr>
          <w:color w:val="000000"/>
        </w:rPr>
        <w:tab/>
      </w:r>
      <w:r>
        <w:rPr>
          <w:color w:val="000000"/>
        </w:rPr>
        <w:tab/>
      </w:r>
      <w:r>
        <w:rPr>
          <w:color w:val="000000"/>
        </w:rPr>
        <w:tab/>
      </w:r>
      <w:r>
        <w:rPr>
          <w:color w:val="000000"/>
          <w:highlight w:val="yellow"/>
        </w:rPr>
        <w:t>Replace with Section Number</w:t>
      </w:r>
      <w:r>
        <w:rPr>
          <w:color w:val="000000"/>
        </w:rPr>
        <w:tab/>
      </w:r>
    </w:p>
    <w:p w14:paraId="7346884A" w14:textId="77777777" w:rsidR="001716EC" w:rsidRDefault="00000000">
      <w:pPr>
        <w:numPr>
          <w:ilvl w:val="0"/>
          <w:numId w:val="3"/>
        </w:numPr>
        <w:pBdr>
          <w:top w:val="nil"/>
          <w:left w:val="nil"/>
          <w:bottom w:val="nil"/>
          <w:right w:val="nil"/>
          <w:between w:val="nil"/>
        </w:pBdr>
        <w:spacing w:after="0"/>
      </w:pPr>
      <w:r>
        <w:rPr>
          <w:color w:val="000000"/>
        </w:rPr>
        <w:t>Credit Hours:</w:t>
      </w:r>
      <w:r>
        <w:rPr>
          <w:color w:val="000000"/>
        </w:rPr>
        <w:tab/>
      </w:r>
      <w:r>
        <w:rPr>
          <w:color w:val="000000"/>
        </w:rPr>
        <w:tab/>
      </w:r>
      <w:r>
        <w:rPr>
          <w:color w:val="000000"/>
        </w:rPr>
        <w:tab/>
      </w:r>
      <w:r>
        <w:rPr>
          <w:color w:val="000000"/>
        </w:rPr>
        <w:tab/>
      </w:r>
      <w:r>
        <w:rPr>
          <w:color w:val="000000"/>
          <w:highlight w:val="yellow"/>
        </w:rPr>
        <w:t>Replace with Credit Hours</w:t>
      </w:r>
    </w:p>
    <w:p w14:paraId="73E7768A" w14:textId="77777777" w:rsidR="001716EC" w:rsidRDefault="00000000">
      <w:pPr>
        <w:numPr>
          <w:ilvl w:val="0"/>
          <w:numId w:val="3"/>
        </w:numPr>
        <w:pBdr>
          <w:top w:val="nil"/>
          <w:left w:val="nil"/>
          <w:bottom w:val="nil"/>
          <w:right w:val="nil"/>
          <w:between w:val="nil"/>
        </w:pBdr>
        <w:spacing w:after="0"/>
      </w:pPr>
      <w:r>
        <w:rPr>
          <w:color w:val="000000"/>
        </w:rPr>
        <w:t>Start Date:</w:t>
      </w:r>
      <w:r>
        <w:rPr>
          <w:color w:val="000000"/>
        </w:rPr>
        <w:tab/>
      </w:r>
      <w:r>
        <w:rPr>
          <w:color w:val="000000"/>
        </w:rPr>
        <w:tab/>
      </w:r>
      <w:r>
        <w:rPr>
          <w:color w:val="000000"/>
        </w:rPr>
        <w:tab/>
      </w:r>
      <w:r>
        <w:rPr>
          <w:color w:val="000000"/>
        </w:rPr>
        <w:tab/>
      </w:r>
      <w:r>
        <w:rPr>
          <w:color w:val="000000"/>
          <w:highlight w:val="yellow"/>
        </w:rPr>
        <w:t>Replace with Start Date</w:t>
      </w:r>
    </w:p>
    <w:p w14:paraId="11BB8F7C" w14:textId="77777777" w:rsidR="001716EC" w:rsidRDefault="00000000">
      <w:pPr>
        <w:numPr>
          <w:ilvl w:val="0"/>
          <w:numId w:val="3"/>
        </w:numPr>
        <w:pBdr>
          <w:top w:val="nil"/>
          <w:left w:val="nil"/>
          <w:bottom w:val="nil"/>
          <w:right w:val="nil"/>
          <w:between w:val="nil"/>
        </w:pBdr>
        <w:spacing w:after="0"/>
      </w:pPr>
      <w:r>
        <w:rPr>
          <w:color w:val="000000"/>
        </w:rPr>
        <w:t>End Date:</w:t>
      </w:r>
      <w:r>
        <w:rPr>
          <w:color w:val="000000"/>
        </w:rPr>
        <w:tab/>
      </w:r>
      <w:r>
        <w:rPr>
          <w:color w:val="000000"/>
        </w:rPr>
        <w:tab/>
      </w:r>
      <w:r>
        <w:rPr>
          <w:color w:val="000000"/>
        </w:rPr>
        <w:tab/>
      </w:r>
      <w:r>
        <w:rPr>
          <w:color w:val="000000"/>
        </w:rPr>
        <w:tab/>
      </w:r>
      <w:r>
        <w:rPr>
          <w:color w:val="000000"/>
          <w:highlight w:val="yellow"/>
        </w:rPr>
        <w:t>Replace with End Date</w:t>
      </w:r>
    </w:p>
    <w:p w14:paraId="637C4B8E" w14:textId="77777777" w:rsidR="001716EC" w:rsidRDefault="00000000">
      <w:pPr>
        <w:numPr>
          <w:ilvl w:val="0"/>
          <w:numId w:val="3"/>
        </w:numPr>
        <w:pBdr>
          <w:top w:val="nil"/>
          <w:left w:val="nil"/>
          <w:bottom w:val="nil"/>
          <w:right w:val="nil"/>
          <w:between w:val="nil"/>
        </w:pBdr>
        <w:spacing w:after="0"/>
      </w:pPr>
      <w:r>
        <w:rPr>
          <w:color w:val="000000"/>
        </w:rPr>
        <w:t>Room Number:</w:t>
      </w:r>
      <w:r>
        <w:rPr>
          <w:color w:val="000000"/>
        </w:rPr>
        <w:tab/>
      </w:r>
      <w:r>
        <w:rPr>
          <w:color w:val="000000"/>
        </w:rPr>
        <w:tab/>
      </w:r>
      <w:r>
        <w:rPr>
          <w:color w:val="000000"/>
        </w:rPr>
        <w:tab/>
      </w:r>
      <w:r>
        <w:rPr>
          <w:color w:val="000000"/>
          <w:highlight w:val="yellow"/>
        </w:rPr>
        <w:t>Replace with Room Number or remove if Online</w:t>
      </w:r>
    </w:p>
    <w:p w14:paraId="326B79AD" w14:textId="77777777" w:rsidR="001716EC" w:rsidRDefault="00000000">
      <w:pPr>
        <w:numPr>
          <w:ilvl w:val="0"/>
          <w:numId w:val="3"/>
        </w:numPr>
        <w:pBdr>
          <w:top w:val="nil"/>
          <w:left w:val="nil"/>
          <w:bottom w:val="nil"/>
          <w:right w:val="nil"/>
          <w:between w:val="nil"/>
        </w:pBdr>
        <w:spacing w:after="0"/>
      </w:pPr>
      <w:r>
        <w:rPr>
          <w:color w:val="000000"/>
        </w:rPr>
        <w:t>Meeting Days:</w:t>
      </w:r>
      <w:r>
        <w:rPr>
          <w:color w:val="000000"/>
        </w:rPr>
        <w:tab/>
      </w:r>
      <w:r>
        <w:rPr>
          <w:color w:val="000000"/>
        </w:rPr>
        <w:tab/>
      </w:r>
      <w:r>
        <w:rPr>
          <w:color w:val="000000"/>
        </w:rPr>
        <w:tab/>
      </w:r>
      <w:r>
        <w:rPr>
          <w:color w:val="000000"/>
          <w:highlight w:val="yellow"/>
        </w:rPr>
        <w:t xml:space="preserve">Replace with Meeting Days or </w:t>
      </w:r>
      <w:r>
        <w:rPr>
          <w:highlight w:val="yellow"/>
        </w:rPr>
        <w:t>R</w:t>
      </w:r>
      <w:r>
        <w:rPr>
          <w:color w:val="000000"/>
          <w:highlight w:val="yellow"/>
        </w:rPr>
        <w:t>emove if Online</w:t>
      </w:r>
    </w:p>
    <w:p w14:paraId="6027BBAF" w14:textId="77777777" w:rsidR="001716EC" w:rsidRDefault="00000000">
      <w:pPr>
        <w:numPr>
          <w:ilvl w:val="0"/>
          <w:numId w:val="3"/>
        </w:numPr>
        <w:pBdr>
          <w:top w:val="nil"/>
          <w:left w:val="nil"/>
          <w:bottom w:val="nil"/>
          <w:right w:val="nil"/>
          <w:between w:val="nil"/>
        </w:pBdr>
        <w:spacing w:after="0"/>
      </w:pPr>
      <w:r>
        <w:rPr>
          <w:color w:val="000000"/>
        </w:rPr>
        <w:t>Meeting Times:</w:t>
      </w:r>
      <w:r>
        <w:rPr>
          <w:color w:val="000000"/>
        </w:rPr>
        <w:tab/>
      </w:r>
      <w:r>
        <w:rPr>
          <w:color w:val="000000"/>
        </w:rPr>
        <w:tab/>
      </w:r>
      <w:r>
        <w:rPr>
          <w:color w:val="000000"/>
        </w:rPr>
        <w:tab/>
      </w:r>
      <w:r>
        <w:rPr>
          <w:color w:val="000000"/>
          <w:highlight w:val="yellow"/>
        </w:rPr>
        <w:t xml:space="preserve">Replace with Meeting Days or </w:t>
      </w:r>
      <w:r>
        <w:rPr>
          <w:highlight w:val="yellow"/>
        </w:rPr>
        <w:t>R</w:t>
      </w:r>
      <w:r>
        <w:rPr>
          <w:color w:val="000000"/>
          <w:highlight w:val="yellow"/>
        </w:rPr>
        <w:t>emove if Online</w:t>
      </w:r>
    </w:p>
    <w:p w14:paraId="6F58209B" w14:textId="6A36B148" w:rsidR="001716EC" w:rsidRDefault="00000000">
      <w:pPr>
        <w:numPr>
          <w:ilvl w:val="0"/>
          <w:numId w:val="3"/>
        </w:numPr>
        <w:pBdr>
          <w:top w:val="nil"/>
          <w:left w:val="nil"/>
          <w:bottom w:val="nil"/>
          <w:right w:val="nil"/>
          <w:between w:val="nil"/>
        </w:pBdr>
      </w:pPr>
      <w:r>
        <w:rPr>
          <w:color w:val="000000"/>
        </w:rPr>
        <w:t>Class Format:</w:t>
      </w:r>
      <w:r>
        <w:rPr>
          <w:color w:val="000000"/>
        </w:rPr>
        <w:tab/>
      </w:r>
      <w:r>
        <w:rPr>
          <w:color w:val="000000"/>
        </w:rPr>
        <w:tab/>
      </w:r>
      <w:r>
        <w:rPr>
          <w:color w:val="000000"/>
        </w:rPr>
        <w:tab/>
      </w:r>
      <w:r>
        <w:rPr>
          <w:color w:val="000000"/>
          <w:highlight w:val="yellow"/>
        </w:rPr>
        <w:t>You must choose one of the following approved formats: In-Person, Online, Live Online, Hybrid In-Person, Hybrid Live Online, Field Based, Independent Study, Private Instruction, Study Abroad</w:t>
      </w:r>
      <w:r w:rsidR="00CA54E5">
        <w:rPr>
          <w:color w:val="000000"/>
          <w:highlight w:val="yellow"/>
        </w:rPr>
        <w:t xml:space="preserve"> (</w:t>
      </w:r>
      <w:hyperlink r:id="rId10" w:history="1">
        <w:r w:rsidR="00CA54E5" w:rsidRPr="00CA54E5">
          <w:rPr>
            <w:rStyle w:val="Hyperlink"/>
            <w:highlight w:val="yellow"/>
          </w:rPr>
          <w:t>Review approved MCCCD class formats</w:t>
        </w:r>
      </w:hyperlink>
      <w:r w:rsidR="00CA54E5">
        <w:rPr>
          <w:color w:val="000000"/>
          <w:highlight w:val="yellow"/>
        </w:rPr>
        <w:t>)</w:t>
      </w:r>
    </w:p>
    <w:p w14:paraId="22E7DA10" w14:textId="77777777" w:rsidR="001716EC" w:rsidRDefault="00000000" w:rsidP="00836CAE">
      <w:pPr>
        <w:pStyle w:val="Heading3"/>
      </w:pPr>
      <w:bookmarkStart w:id="1" w:name="_heading=h.dgfqzsl5yerm" w:colFirst="0" w:colLast="0"/>
      <w:bookmarkEnd w:id="1"/>
      <w:r>
        <w:t>Instructor Information</w:t>
      </w:r>
    </w:p>
    <w:p w14:paraId="33A5661D" w14:textId="77777777" w:rsidR="001716EC" w:rsidRDefault="00000000">
      <w:pPr>
        <w:numPr>
          <w:ilvl w:val="0"/>
          <w:numId w:val="4"/>
        </w:numPr>
        <w:pBdr>
          <w:top w:val="nil"/>
          <w:left w:val="nil"/>
          <w:bottom w:val="nil"/>
          <w:right w:val="nil"/>
          <w:between w:val="nil"/>
        </w:pBdr>
        <w:spacing w:after="0"/>
      </w:pPr>
      <w:r>
        <w:rPr>
          <w:color w:val="000000"/>
        </w:rPr>
        <w:t>Instructor:</w:t>
      </w:r>
      <w:r>
        <w:rPr>
          <w:color w:val="000000"/>
        </w:rPr>
        <w:tab/>
      </w:r>
      <w:r>
        <w:rPr>
          <w:color w:val="000000"/>
        </w:rPr>
        <w:tab/>
      </w:r>
      <w:r>
        <w:rPr>
          <w:color w:val="000000"/>
        </w:rPr>
        <w:tab/>
      </w:r>
      <w:r>
        <w:rPr>
          <w:color w:val="000000"/>
        </w:rPr>
        <w:tab/>
      </w:r>
      <w:r>
        <w:rPr>
          <w:color w:val="000000"/>
          <w:highlight w:val="yellow"/>
        </w:rPr>
        <w:t>Replace with Instructor Name</w:t>
      </w:r>
    </w:p>
    <w:p w14:paraId="6B4B3941" w14:textId="77777777" w:rsidR="001716EC" w:rsidRDefault="00000000">
      <w:pPr>
        <w:numPr>
          <w:ilvl w:val="0"/>
          <w:numId w:val="4"/>
        </w:numPr>
        <w:pBdr>
          <w:top w:val="nil"/>
          <w:left w:val="nil"/>
          <w:bottom w:val="nil"/>
          <w:right w:val="nil"/>
          <w:between w:val="nil"/>
        </w:pBdr>
        <w:spacing w:after="0"/>
      </w:pPr>
      <w:r>
        <w:rPr>
          <w:color w:val="000000"/>
        </w:rPr>
        <w:t>Email:</w:t>
      </w:r>
      <w:r>
        <w:rPr>
          <w:color w:val="000000"/>
        </w:rPr>
        <w:tab/>
      </w:r>
      <w:r>
        <w:rPr>
          <w:color w:val="000000"/>
        </w:rPr>
        <w:tab/>
      </w:r>
      <w:r>
        <w:rPr>
          <w:color w:val="000000"/>
        </w:rPr>
        <w:tab/>
      </w:r>
      <w:r>
        <w:rPr>
          <w:color w:val="000000"/>
        </w:rPr>
        <w:tab/>
      </w:r>
      <w:r>
        <w:rPr>
          <w:color w:val="000000"/>
        </w:rPr>
        <w:tab/>
      </w:r>
      <w:r>
        <w:rPr>
          <w:color w:val="000000"/>
          <w:highlight w:val="yellow"/>
        </w:rPr>
        <w:t>Replace with YourEmail@scottsdalecc.edu</w:t>
      </w:r>
    </w:p>
    <w:p w14:paraId="3FE060D5" w14:textId="77777777" w:rsidR="001716EC" w:rsidRDefault="00000000">
      <w:pPr>
        <w:numPr>
          <w:ilvl w:val="0"/>
          <w:numId w:val="4"/>
        </w:numPr>
        <w:pBdr>
          <w:top w:val="nil"/>
          <w:left w:val="nil"/>
          <w:bottom w:val="nil"/>
          <w:right w:val="nil"/>
          <w:between w:val="nil"/>
        </w:pBdr>
        <w:spacing w:after="0"/>
      </w:pPr>
      <w:r>
        <w:rPr>
          <w:color w:val="000000"/>
        </w:rPr>
        <w:t>Phone:</w:t>
      </w:r>
      <w:r>
        <w:rPr>
          <w:color w:val="000000"/>
        </w:rPr>
        <w:tab/>
      </w:r>
      <w:r>
        <w:rPr>
          <w:color w:val="000000"/>
        </w:rPr>
        <w:tab/>
      </w:r>
      <w:r>
        <w:rPr>
          <w:color w:val="000000"/>
        </w:rPr>
        <w:tab/>
      </w:r>
      <w:r>
        <w:rPr>
          <w:color w:val="000000"/>
        </w:rPr>
        <w:tab/>
      </w:r>
      <w:r>
        <w:rPr>
          <w:color w:val="000000"/>
          <w:highlight w:val="yellow"/>
        </w:rPr>
        <w:t>Replace with Phone Number</w:t>
      </w:r>
    </w:p>
    <w:p w14:paraId="1DEFACB7" w14:textId="77777777" w:rsidR="001716EC" w:rsidRDefault="00000000">
      <w:pPr>
        <w:numPr>
          <w:ilvl w:val="0"/>
          <w:numId w:val="4"/>
        </w:numPr>
        <w:pBdr>
          <w:top w:val="nil"/>
          <w:left w:val="nil"/>
          <w:bottom w:val="nil"/>
          <w:right w:val="nil"/>
          <w:between w:val="nil"/>
        </w:pBdr>
        <w:spacing w:after="0"/>
      </w:pPr>
      <w:r>
        <w:rPr>
          <w:color w:val="000000"/>
        </w:rPr>
        <w:t>Office Location:</w:t>
      </w:r>
      <w:r>
        <w:rPr>
          <w:color w:val="000000"/>
        </w:rPr>
        <w:tab/>
      </w:r>
      <w:r>
        <w:rPr>
          <w:color w:val="000000"/>
        </w:rPr>
        <w:tab/>
      </w:r>
      <w:r>
        <w:rPr>
          <w:color w:val="000000"/>
        </w:rPr>
        <w:tab/>
      </w:r>
      <w:r>
        <w:rPr>
          <w:color w:val="000000"/>
          <w:highlight w:val="yellow"/>
        </w:rPr>
        <w:t>Replace with Office Location</w:t>
      </w:r>
    </w:p>
    <w:p w14:paraId="0EC19A16" w14:textId="77777777" w:rsidR="001716EC" w:rsidRDefault="00000000">
      <w:pPr>
        <w:numPr>
          <w:ilvl w:val="0"/>
          <w:numId w:val="4"/>
        </w:numPr>
        <w:pBdr>
          <w:top w:val="nil"/>
          <w:left w:val="nil"/>
          <w:bottom w:val="nil"/>
          <w:right w:val="nil"/>
          <w:between w:val="nil"/>
        </w:pBdr>
      </w:pPr>
      <w:r>
        <w:rPr>
          <w:color w:val="000000"/>
        </w:rPr>
        <w:t>Office Hours:</w:t>
      </w:r>
      <w:r>
        <w:rPr>
          <w:color w:val="000000"/>
        </w:rPr>
        <w:tab/>
      </w:r>
      <w:r>
        <w:rPr>
          <w:color w:val="000000"/>
        </w:rPr>
        <w:tab/>
      </w:r>
      <w:r>
        <w:rPr>
          <w:color w:val="000000"/>
        </w:rPr>
        <w:tab/>
      </w:r>
      <w:r>
        <w:rPr>
          <w:color w:val="000000"/>
        </w:rPr>
        <w:tab/>
      </w:r>
      <w:r>
        <w:rPr>
          <w:color w:val="000000"/>
          <w:highlight w:val="yellow"/>
        </w:rPr>
        <w:t>Replace with Office Hours: Day and Time</w:t>
      </w:r>
    </w:p>
    <w:p w14:paraId="3440FAE9" w14:textId="77777777" w:rsidR="001716EC" w:rsidRPr="00836CAE" w:rsidRDefault="00000000" w:rsidP="00836CAE">
      <w:pPr>
        <w:pStyle w:val="Heading3"/>
      </w:pPr>
      <w:bookmarkStart w:id="2" w:name="_heading=h.x02uken691fv" w:colFirst="0" w:colLast="0"/>
      <w:bookmarkEnd w:id="2"/>
      <w:r w:rsidRPr="00836CAE">
        <w:t>Course Description</w:t>
      </w:r>
    </w:p>
    <w:p w14:paraId="3BE689F9" w14:textId="0221623E" w:rsidR="001716EC" w:rsidRDefault="00000000">
      <w:pPr>
        <w:rPr>
          <w:highlight w:val="yellow"/>
        </w:rPr>
      </w:pPr>
      <w:r>
        <w:rPr>
          <w:highlight w:val="yellow"/>
        </w:rPr>
        <w:t>[Paste Official MCCCD Course Description Here – Can be found at the</w:t>
      </w:r>
      <w:r w:rsidR="00CA54E5">
        <w:rPr>
          <w:highlight w:val="yellow"/>
        </w:rPr>
        <w:t xml:space="preserve"> </w:t>
      </w:r>
      <w:hyperlink r:id="rId11" w:history="1">
        <w:r w:rsidR="00CA54E5" w:rsidRPr="00CA54E5">
          <w:rPr>
            <w:rStyle w:val="Hyperlink"/>
            <w:highlight w:val="yellow"/>
          </w:rPr>
          <w:t>District Curriculum Site</w:t>
        </w:r>
      </w:hyperlink>
      <w:r w:rsidR="00CA54E5">
        <w:rPr>
          <w:highlight w:val="yellow"/>
        </w:rPr>
        <w:t xml:space="preserve">. </w:t>
      </w:r>
      <w:r>
        <w:rPr>
          <w:highlight w:val="yellow"/>
        </w:rPr>
        <w:t>Delete this note when complete.]</w:t>
      </w:r>
    </w:p>
    <w:p w14:paraId="1647DA52" w14:textId="77777777" w:rsidR="001716EC" w:rsidRDefault="00000000" w:rsidP="00836CAE">
      <w:pPr>
        <w:pStyle w:val="Heading3"/>
      </w:pPr>
      <w:bookmarkStart w:id="3" w:name="_heading=h.3xc4og9navlm" w:colFirst="0" w:colLast="0"/>
      <w:bookmarkEnd w:id="3"/>
      <w:r>
        <w:t>Prerequisites and/or Corequisites</w:t>
      </w:r>
    </w:p>
    <w:p w14:paraId="5D8F2C7E" w14:textId="77777777" w:rsidR="001716EC" w:rsidRDefault="00000000">
      <w:pPr>
        <w:numPr>
          <w:ilvl w:val="0"/>
          <w:numId w:val="5"/>
        </w:numPr>
        <w:pBdr>
          <w:top w:val="nil"/>
          <w:left w:val="nil"/>
          <w:bottom w:val="nil"/>
          <w:right w:val="nil"/>
          <w:between w:val="nil"/>
        </w:pBdr>
        <w:spacing w:after="0"/>
        <w:rPr>
          <w:color w:val="000000"/>
          <w:highlight w:val="yellow"/>
        </w:rPr>
      </w:pPr>
      <w:r>
        <w:rPr>
          <w:color w:val="000000"/>
          <w:highlight w:val="yellow"/>
        </w:rPr>
        <w:t>Replace with prerequisites and/or corequisites</w:t>
      </w:r>
    </w:p>
    <w:p w14:paraId="58AABA29" w14:textId="77777777" w:rsidR="001716EC" w:rsidRDefault="00000000">
      <w:pPr>
        <w:numPr>
          <w:ilvl w:val="0"/>
          <w:numId w:val="5"/>
        </w:numPr>
        <w:pBdr>
          <w:top w:val="nil"/>
          <w:left w:val="nil"/>
          <w:bottom w:val="nil"/>
          <w:right w:val="nil"/>
          <w:between w:val="nil"/>
        </w:pBdr>
        <w:rPr>
          <w:color w:val="000000"/>
          <w:highlight w:val="yellow"/>
        </w:rPr>
      </w:pPr>
      <w:r>
        <w:rPr>
          <w:color w:val="000000"/>
          <w:highlight w:val="yellow"/>
        </w:rPr>
        <w:t>No prerequisites or corequisites required</w:t>
      </w:r>
    </w:p>
    <w:p w14:paraId="28B48F50" w14:textId="77777777" w:rsidR="001716EC" w:rsidRDefault="00000000" w:rsidP="00836CAE">
      <w:pPr>
        <w:pStyle w:val="Heading3"/>
      </w:pPr>
      <w:bookmarkStart w:id="4" w:name="_heading=h.k3s8gex2xixj" w:colFirst="0" w:colLast="0"/>
      <w:bookmarkEnd w:id="4"/>
      <w:r>
        <w:lastRenderedPageBreak/>
        <w:t>Course Competencies</w:t>
      </w:r>
    </w:p>
    <w:p w14:paraId="31EAB06D" w14:textId="0033E2D8" w:rsidR="001716EC" w:rsidRPr="00CA54E5" w:rsidRDefault="00000000">
      <w:r>
        <w:rPr>
          <w:highlight w:val="yellow"/>
        </w:rPr>
        <w:t xml:space="preserve">[Paste Official MCCCD Course Competencies Here – Can be found at </w:t>
      </w:r>
      <w:r w:rsidR="00CA54E5" w:rsidRPr="00CA54E5">
        <w:rPr>
          <w:highlight w:val="yellow"/>
        </w:rPr>
        <w:t xml:space="preserve">the </w:t>
      </w:r>
      <w:hyperlink r:id="rId12" w:history="1">
        <w:r w:rsidR="00CA54E5" w:rsidRPr="00643986">
          <w:rPr>
            <w:rStyle w:val="Hyperlink"/>
            <w:highlight w:val="yellow"/>
          </w:rPr>
          <w:t>District Curriculum Site</w:t>
        </w:r>
      </w:hyperlink>
      <w:r w:rsidR="00CA54E5" w:rsidRPr="00643986">
        <w:rPr>
          <w:highlight w:val="yellow"/>
        </w:rPr>
        <w:t>.</w:t>
      </w:r>
      <w:r w:rsidR="00CA54E5" w:rsidRPr="00CA54E5">
        <w:rPr>
          <w:highlight w:val="yellow"/>
        </w:rPr>
        <w:t xml:space="preserve"> </w:t>
      </w:r>
      <w:r w:rsidRPr="00CA54E5">
        <w:rPr>
          <w:highlight w:val="yellow"/>
        </w:rPr>
        <w:t>Delete this note when complete.]</w:t>
      </w:r>
    </w:p>
    <w:p w14:paraId="137F2090" w14:textId="77777777" w:rsidR="001716EC" w:rsidRDefault="00000000" w:rsidP="00836CAE">
      <w:pPr>
        <w:pStyle w:val="Heading3"/>
      </w:pPr>
      <w:bookmarkStart w:id="5" w:name="_heading=h.vzu5k16cqdjs" w:colFirst="0" w:colLast="0"/>
      <w:bookmarkEnd w:id="5"/>
      <w:r>
        <w:t>General Education &amp; Institutional Learning Outcomes</w:t>
      </w:r>
    </w:p>
    <w:p w14:paraId="0671A8FF" w14:textId="2C4979CA" w:rsidR="00E603CE" w:rsidRPr="00E603CE" w:rsidRDefault="00E603CE" w:rsidP="00E603CE">
      <w:r>
        <w:rPr>
          <w:highlight w:val="yellow"/>
        </w:rPr>
        <w:t>[Customize the statement below. For example, “Students who take ENH 251 will learn about important works in the arts and humanities, many of which relate to social responsibility. Students will also enhance their critical thinking and communication skills.” Delete this note when complete.]</w:t>
      </w:r>
    </w:p>
    <w:p w14:paraId="51403B4A" w14:textId="3D10267E" w:rsidR="001716EC" w:rsidRPr="00BD3283" w:rsidRDefault="00000000" w:rsidP="00CA54E5">
      <w:r>
        <w:t xml:space="preserve">General Education provides foundational learning experiences that contribute to academic and career success. It is reflected in </w:t>
      </w:r>
      <w:hyperlink r:id="rId13" w:history="1">
        <w:r w:rsidR="001716EC" w:rsidRPr="00B700CE">
          <w:rPr>
            <w:rStyle w:val="Hyperlink"/>
          </w:rPr>
          <w:t>Scottsdale Community College’s Institutional Learning Outcomes</w:t>
        </w:r>
      </w:hyperlink>
      <w:r>
        <w:t>: Arts &amp; Humanities Awareness, Career Readiness, Critical Thinking and Problem Solving, Effective Communication, Information Literacy, and Social Responsibility.</w:t>
      </w:r>
      <w:r w:rsidR="00E603CE">
        <w:t xml:space="preserve"> </w:t>
      </w:r>
      <w:r>
        <w:t xml:space="preserve">Students who take </w:t>
      </w:r>
      <w:r>
        <w:rPr>
          <w:b/>
          <w:highlight w:val="yellow"/>
        </w:rPr>
        <w:t>X</w:t>
      </w:r>
      <w:r>
        <w:t xml:space="preserve"> will learn </w:t>
      </w:r>
      <w:r>
        <w:rPr>
          <w:b/>
          <w:highlight w:val="yellow"/>
        </w:rPr>
        <w:t>X</w:t>
      </w:r>
      <w:r>
        <w:t>.</w:t>
      </w:r>
    </w:p>
    <w:p w14:paraId="3BFC7371" w14:textId="77777777" w:rsidR="001716EC" w:rsidRDefault="00000000" w:rsidP="00836CAE">
      <w:pPr>
        <w:pStyle w:val="Heading3"/>
      </w:pPr>
      <w:bookmarkStart w:id="6" w:name="_heading=h.kwh5ohm7rfvu" w:colFirst="0" w:colLast="0"/>
      <w:bookmarkEnd w:id="6"/>
      <w:r>
        <w:t>Program Learning Outcomes</w:t>
      </w:r>
    </w:p>
    <w:p w14:paraId="0D20B6DF" w14:textId="1AB33DB7" w:rsidR="001716EC" w:rsidRDefault="00000000" w:rsidP="00CA54E5">
      <w:r>
        <w:t xml:space="preserve">Credit-bearing courses at Scottsdale Community College can count toward the completion of a degree or certificate program. Each program has Program Learning Outcomes, which are learned assets that students can claim to have acquired by completing their academic or occupational program at SCC. Program Learning Outcomes can be found on the </w:t>
      </w:r>
      <w:hyperlink r:id="rId14">
        <w:r w:rsidR="001716EC">
          <w:rPr>
            <w:color w:val="1155CC"/>
            <w:u w:val="single"/>
          </w:rPr>
          <w:t>Degrees and Certificates page</w:t>
        </w:r>
      </w:hyperlink>
      <w:r>
        <w:t xml:space="preserve"> of the SCC Website. For each degree, look under “What You’ll Learn.”</w:t>
      </w:r>
    </w:p>
    <w:p w14:paraId="52D37D5E" w14:textId="2157606B" w:rsidR="00C97986" w:rsidRDefault="00C97986" w:rsidP="00C97986">
      <w:pPr>
        <w:rPr>
          <w:highlight w:val="yellow"/>
        </w:rPr>
      </w:pPr>
      <w:r>
        <w:rPr>
          <w:highlight w:val="yellow"/>
        </w:rPr>
        <w:t xml:space="preserve">[If the course is a General Education course, edit the text below to reflect the AGEC requirement it fulfills. If the course is </w:t>
      </w:r>
      <w:r w:rsidRPr="00C97986">
        <w:rPr>
          <w:b/>
          <w:bCs/>
          <w:highlight w:val="yellow"/>
        </w:rPr>
        <w:t>not</w:t>
      </w:r>
      <w:r>
        <w:rPr>
          <w:highlight w:val="yellow"/>
        </w:rPr>
        <w:t xml:space="preserve"> a General Education course, delete the section. </w:t>
      </w:r>
      <w:r w:rsidR="00AA0DD0" w:rsidRPr="00AA0DD0">
        <w:rPr>
          <w:highlight w:val="yellow"/>
        </w:rPr>
        <w:t xml:space="preserve">Find your course AGEC information from the </w:t>
      </w:r>
      <w:hyperlink r:id="rId15" w:history="1">
        <w:r w:rsidR="00AA0DD0" w:rsidRPr="00AA0DD0">
          <w:rPr>
            <w:rStyle w:val="Hyperlink"/>
            <w:highlight w:val="yellow"/>
          </w:rPr>
          <w:t>SCC General Education Master Curriculum Map</w:t>
        </w:r>
      </w:hyperlink>
      <w:r w:rsidR="00AA0DD0" w:rsidRPr="00AA0DD0">
        <w:rPr>
          <w:highlight w:val="yellow"/>
        </w:rPr>
        <w:t xml:space="preserve"> or </w:t>
      </w:r>
      <w:r w:rsidR="00AA0DD0">
        <w:rPr>
          <w:highlight w:val="yellow"/>
        </w:rPr>
        <w:t xml:space="preserve">from </w:t>
      </w:r>
      <w:r w:rsidR="00AA0DD0" w:rsidRPr="00AA0DD0">
        <w:rPr>
          <w:highlight w:val="yellow"/>
        </w:rPr>
        <w:t>your Department Chair.</w:t>
      </w:r>
      <w:r w:rsidR="00AA0DD0">
        <w:t xml:space="preserve"> </w:t>
      </w:r>
      <w:r>
        <w:rPr>
          <w:highlight w:val="yellow"/>
        </w:rPr>
        <w:t>Delete this note when complete.]</w:t>
      </w:r>
    </w:p>
    <w:p w14:paraId="094C6536" w14:textId="167D5432" w:rsidR="00C97986" w:rsidRDefault="00C97986" w:rsidP="00C97986">
      <w:r>
        <w:t xml:space="preserve">This course is a General Education course that is foundational to many degree programs and a key component of the Arizona General Education Curriculum (AGEC) certificate program. This course fulfills an </w:t>
      </w:r>
      <w:r>
        <w:rPr>
          <w:b/>
          <w:highlight w:val="yellow"/>
        </w:rPr>
        <w:t>X</w:t>
      </w:r>
      <w:r>
        <w:rPr>
          <w:highlight w:val="yellow"/>
        </w:rPr>
        <w:t xml:space="preserve"> </w:t>
      </w:r>
      <w:r>
        <w:t>requirement for the AGEC.</w:t>
      </w:r>
    </w:p>
    <w:p w14:paraId="71B0910F" w14:textId="1BE11C25" w:rsidR="00C97986" w:rsidRDefault="00C97986" w:rsidP="00C97986">
      <w:r>
        <w:rPr>
          <w:highlight w:val="yellow"/>
        </w:rPr>
        <w:t xml:space="preserve">[Insert the </w:t>
      </w:r>
      <w:r w:rsidR="00D109B8">
        <w:rPr>
          <w:highlight w:val="yellow"/>
        </w:rPr>
        <w:t>Program Learning Outcomes (</w:t>
      </w:r>
      <w:r>
        <w:rPr>
          <w:highlight w:val="yellow"/>
        </w:rPr>
        <w:t>PLOs</w:t>
      </w:r>
      <w:r w:rsidR="00D109B8">
        <w:rPr>
          <w:highlight w:val="yellow"/>
        </w:rPr>
        <w:t>)</w:t>
      </w:r>
      <w:r>
        <w:rPr>
          <w:highlight w:val="yellow"/>
        </w:rPr>
        <w:t xml:space="preserve"> for your course found through </w:t>
      </w:r>
      <w:r w:rsidRPr="00C97986">
        <w:rPr>
          <w:highlight w:val="yellow"/>
        </w:rPr>
        <w:t xml:space="preserve">the </w:t>
      </w:r>
      <w:hyperlink r:id="rId16">
        <w:r w:rsidRPr="00C97986">
          <w:rPr>
            <w:color w:val="1155CC"/>
            <w:highlight w:val="yellow"/>
            <w:u w:val="single"/>
          </w:rPr>
          <w:t>Degrees and Certificates page</w:t>
        </w:r>
      </w:hyperlink>
      <w:r>
        <w:rPr>
          <w:highlight w:val="yellow"/>
        </w:rPr>
        <w:t>. Delete this note when complete.]</w:t>
      </w:r>
    </w:p>
    <w:p w14:paraId="3B14324C" w14:textId="467406E6" w:rsidR="001716EC" w:rsidRDefault="00000000" w:rsidP="00CA54E5">
      <w:r>
        <w:t xml:space="preserve">This course most directly applies to the Associate of </w:t>
      </w:r>
      <w:r>
        <w:rPr>
          <w:b/>
          <w:highlight w:val="yellow"/>
        </w:rPr>
        <w:t>X</w:t>
      </w:r>
      <w:r>
        <w:t xml:space="preserve">, Emphasis in </w:t>
      </w:r>
      <w:r>
        <w:rPr>
          <w:b/>
          <w:highlight w:val="yellow"/>
        </w:rPr>
        <w:t>X</w:t>
      </w:r>
      <w:r>
        <w:t xml:space="preserve"> program with the following Program Learning Outcomes:</w:t>
      </w:r>
    </w:p>
    <w:p w14:paraId="10DA6AAC" w14:textId="487B14CB" w:rsidR="001716EC" w:rsidRPr="00CA54E5" w:rsidRDefault="00000000" w:rsidP="00CA54E5">
      <w:pPr>
        <w:pStyle w:val="ListParagraph"/>
        <w:numPr>
          <w:ilvl w:val="0"/>
          <w:numId w:val="10"/>
        </w:numPr>
        <w:rPr>
          <w:highlight w:val="yellow"/>
        </w:rPr>
      </w:pPr>
      <w:r w:rsidRPr="00CA54E5">
        <w:rPr>
          <w:highlight w:val="yellow"/>
        </w:rPr>
        <w:t xml:space="preserve">List </w:t>
      </w:r>
      <w:r w:rsidR="00D109B8">
        <w:rPr>
          <w:highlight w:val="yellow"/>
        </w:rPr>
        <w:t>of</w:t>
      </w:r>
      <w:r w:rsidRPr="00CA54E5">
        <w:rPr>
          <w:highlight w:val="yellow"/>
        </w:rPr>
        <w:t xml:space="preserve"> PLOs</w:t>
      </w:r>
    </w:p>
    <w:p w14:paraId="4F263573" w14:textId="77777777" w:rsidR="001716EC" w:rsidRDefault="00000000" w:rsidP="00836CAE">
      <w:pPr>
        <w:pStyle w:val="Heading3"/>
      </w:pPr>
      <w:bookmarkStart w:id="7" w:name="_heading=h.7p8plhucztzn" w:colFirst="0" w:colLast="0"/>
      <w:bookmarkStart w:id="8" w:name="_heading=h.vtycgtlgk1xi" w:colFirst="0" w:colLast="0"/>
      <w:bookmarkEnd w:id="7"/>
      <w:bookmarkEnd w:id="8"/>
      <w:r>
        <w:t>Texts and Course Materials</w:t>
      </w:r>
    </w:p>
    <w:p w14:paraId="07DD6B74" w14:textId="69002F60" w:rsidR="001716EC" w:rsidRDefault="00000000">
      <w:pPr>
        <w:rPr>
          <w:highlight w:val="yellow"/>
        </w:rPr>
      </w:pPr>
      <w:bookmarkStart w:id="9" w:name="_heading=h.wy325ia3xfd9" w:colFirst="0" w:colLast="0"/>
      <w:bookmarkEnd w:id="9"/>
      <w:r>
        <w:rPr>
          <w:highlight w:val="yellow"/>
        </w:rPr>
        <w:t>[Insert texts and course materials. Information about the author, book title, ISBN number, and cost should be included. Verify the accuracy of textbooks</w:t>
      </w:r>
      <w:r w:rsidR="00643986">
        <w:rPr>
          <w:highlight w:val="yellow"/>
        </w:rPr>
        <w:t xml:space="preserve"> in </w:t>
      </w:r>
      <w:hyperlink r:id="rId17" w:history="1">
        <w:r w:rsidR="00643986" w:rsidRPr="00643986">
          <w:rPr>
            <w:rStyle w:val="Hyperlink"/>
            <w:highlight w:val="yellow"/>
          </w:rPr>
          <w:t>Find a Class</w:t>
        </w:r>
      </w:hyperlink>
      <w:r w:rsidR="00643986">
        <w:rPr>
          <w:highlight w:val="yellow"/>
        </w:rPr>
        <w:t xml:space="preserve">. </w:t>
      </w:r>
      <w:r>
        <w:rPr>
          <w:highlight w:val="yellow"/>
        </w:rPr>
        <w:t>Delete this note when complete.]</w:t>
      </w:r>
    </w:p>
    <w:p w14:paraId="546FE495" w14:textId="77777777" w:rsidR="001716EC" w:rsidRDefault="001716EC">
      <w:pPr>
        <w:rPr>
          <w:highlight w:val="yellow"/>
        </w:rPr>
      </w:pPr>
      <w:hyperlink r:id="rId18">
        <w:r>
          <w:rPr>
            <w:color w:val="1155CC"/>
            <w:highlight w:val="yellow"/>
            <w:u w:val="single"/>
          </w:rPr>
          <w:t>Visit the SCC Bookstore</w:t>
        </w:r>
      </w:hyperlink>
    </w:p>
    <w:p w14:paraId="63A0FEBF" w14:textId="77777777" w:rsidR="001716EC" w:rsidRDefault="00000000" w:rsidP="00836CAE">
      <w:pPr>
        <w:pStyle w:val="Heading3"/>
      </w:pPr>
      <w:bookmarkStart w:id="10" w:name="_heading=h.mgwd75b5w95o" w:colFirst="0" w:colLast="0"/>
      <w:bookmarkEnd w:id="10"/>
      <w:r>
        <w:lastRenderedPageBreak/>
        <w:t>Course Policies</w:t>
      </w:r>
    </w:p>
    <w:p w14:paraId="3259BE54" w14:textId="77777777" w:rsidR="001716EC" w:rsidRDefault="00000000">
      <w:r>
        <w:t xml:space="preserve">The following are policies specific to this course. Students are also responsible for the college policies included on the </w:t>
      </w:r>
      <w:hyperlink r:id="rId19">
        <w:r w:rsidR="001716EC">
          <w:rPr>
            <w:color w:val="1155CC"/>
            <w:u w:val="single"/>
          </w:rPr>
          <w:t>Student Regulations</w:t>
        </w:r>
      </w:hyperlink>
      <w:r>
        <w:t xml:space="preserve"> page of the Maricopa Community College District website.</w:t>
      </w:r>
    </w:p>
    <w:p w14:paraId="37E7674B" w14:textId="77777777" w:rsidR="001716EC" w:rsidRDefault="00000000">
      <w:pPr>
        <w:rPr>
          <w:highlight w:val="yellow"/>
        </w:rPr>
      </w:pPr>
      <w:r>
        <w:rPr>
          <w:highlight w:val="yellow"/>
        </w:rPr>
        <w:t>[Insert course-specific policies here. Include your late work, withdrawal, communication, and plagiarism policy if needed. Delete this note when complete.]</w:t>
      </w:r>
    </w:p>
    <w:p w14:paraId="43728CBA" w14:textId="77777777" w:rsidR="001716EC" w:rsidRDefault="00000000" w:rsidP="00836CAE">
      <w:pPr>
        <w:pStyle w:val="Heading3"/>
      </w:pPr>
      <w:bookmarkStart w:id="11" w:name="_heading=h.jhsyhz148zya" w:colFirst="0" w:colLast="0"/>
      <w:bookmarkEnd w:id="11"/>
      <w:r>
        <w:t>Attendance Policy</w:t>
      </w:r>
    </w:p>
    <w:p w14:paraId="1C8D854D" w14:textId="77777777" w:rsidR="001716EC" w:rsidRDefault="00000000">
      <w:pPr>
        <w:rPr>
          <w:highlight w:val="yellow"/>
        </w:rPr>
      </w:pPr>
      <w:r>
        <w:rPr>
          <w:highlight w:val="yellow"/>
        </w:rPr>
        <w:t>[Insert your attendance policy here. Delete this note when complete.]</w:t>
      </w:r>
    </w:p>
    <w:p w14:paraId="7C3FAA9E" w14:textId="77777777" w:rsidR="001716EC" w:rsidRDefault="00000000" w:rsidP="00836CAE">
      <w:pPr>
        <w:pStyle w:val="Heading3"/>
      </w:pPr>
      <w:bookmarkStart w:id="12" w:name="_heading=h.49l2wzp76r8p" w:colFirst="0" w:colLast="0"/>
      <w:bookmarkEnd w:id="12"/>
      <w:r>
        <w:t>Instructional Contact Hours and Minimum Course Expectations</w:t>
      </w:r>
    </w:p>
    <w:p w14:paraId="318172D3" w14:textId="77777777" w:rsidR="001716EC" w:rsidRDefault="00000000">
      <w:r>
        <w:rPr>
          <w:b/>
        </w:rPr>
        <w:t>Instructional contact hours</w:t>
      </w:r>
      <w:r>
        <w:t xml:space="preserve"> are the weekly time students spend directly learning with their instructor or course activities. These activities include, but are not limited to, lectures, discussions, labs, group work, and viewing recordings. Instructional contact hours vary by course; refer to the </w:t>
      </w:r>
      <w:hyperlink r:id="rId20">
        <w:r w:rsidR="001716EC">
          <w:rPr>
            <w:color w:val="1155CC"/>
            <w:u w:val="single"/>
          </w:rPr>
          <w:t>MCCCD course bank</w:t>
        </w:r>
      </w:hyperlink>
      <w:r>
        <w:t xml:space="preserve"> for your course’s details. </w:t>
      </w:r>
    </w:p>
    <w:p w14:paraId="4E1ED30E" w14:textId="77777777" w:rsidR="001716EC" w:rsidRDefault="00000000">
      <w:r>
        <w:rPr>
          <w:b/>
        </w:rPr>
        <w:t xml:space="preserve">Minimum course expectations </w:t>
      </w:r>
      <w:r>
        <w:t xml:space="preserve">include the number of hours students are expected to spend outside of class (weekly) completing coursework. Students are encouraged to use the </w:t>
      </w:r>
      <w:hyperlink r:id="rId21">
        <w:r w:rsidR="001716EC">
          <w:rPr>
            <w:color w:val="1155CC"/>
            <w:u w:val="single"/>
          </w:rPr>
          <w:t>Time Management Calculator</w:t>
        </w:r>
      </w:hyperlink>
      <w:r>
        <w:t xml:space="preserve"> to help estimate their weekly time commitment for classes. </w:t>
      </w:r>
    </w:p>
    <w:p w14:paraId="0F93A817" w14:textId="77777777" w:rsidR="001716EC" w:rsidRDefault="00000000" w:rsidP="00836CAE">
      <w:pPr>
        <w:pStyle w:val="Heading3"/>
      </w:pPr>
      <w:bookmarkStart w:id="13" w:name="_heading=h.bmwi9yg2wulz" w:colFirst="0" w:colLast="0"/>
      <w:bookmarkEnd w:id="13"/>
      <w:r>
        <w:t xml:space="preserve">Canvas Cross-Listed Sections </w:t>
      </w:r>
    </w:p>
    <w:p w14:paraId="2EA43254" w14:textId="77777777" w:rsidR="001716EC" w:rsidRDefault="00000000">
      <w:pPr>
        <w:rPr>
          <w:highlight w:val="yellow"/>
        </w:rPr>
      </w:pPr>
      <w:r>
        <w:rPr>
          <w:highlight w:val="yellow"/>
        </w:rPr>
        <w:t>[Delete this section if you are not cross-listing multiple sections.]</w:t>
      </w:r>
    </w:p>
    <w:p w14:paraId="6C2B8E4A" w14:textId="77777777" w:rsidR="001716EC" w:rsidRDefault="00000000">
      <w:r>
        <w:t>Multiple sections of this course are combined on Canvas. You may interact with students from another class online. If you have questions, please contact the instructor.</w:t>
      </w:r>
    </w:p>
    <w:p w14:paraId="5DFE9B8D" w14:textId="77777777" w:rsidR="001716EC" w:rsidRDefault="00000000" w:rsidP="00431E1B">
      <w:pPr>
        <w:pStyle w:val="Heading2"/>
      </w:pPr>
      <w:bookmarkStart w:id="14" w:name="_heading=h.w6ggf7ptb8ky" w:colFirst="0" w:colLast="0"/>
      <w:bookmarkEnd w:id="14"/>
      <w:r>
        <w:t>Course Technologies</w:t>
      </w:r>
    </w:p>
    <w:p w14:paraId="0BA25501" w14:textId="2AAC938E" w:rsidR="001716EC" w:rsidRDefault="00000000">
      <w:r>
        <w:t>View th</w:t>
      </w:r>
      <w:r w:rsidR="00643986">
        <w:t xml:space="preserve">e </w:t>
      </w:r>
      <w:hyperlink r:id="rId22" w:history="1">
        <w:r w:rsidR="00643986" w:rsidRPr="00643986">
          <w:rPr>
            <w:rStyle w:val="Hyperlink"/>
          </w:rPr>
          <w:t>Accessibility Statements &amp; Privacy Policies</w:t>
        </w:r>
      </w:hyperlink>
      <w:r w:rsidR="00643986">
        <w:t xml:space="preserve"> of the techn</w:t>
      </w:r>
      <w:r>
        <w:t xml:space="preserve">ologies used in this course. The </w:t>
      </w:r>
      <w:hyperlink r:id="rId23">
        <w:r w:rsidR="001716EC">
          <w:rPr>
            <w:color w:val="1155CC"/>
            <w:u w:val="single"/>
          </w:rPr>
          <w:t>SCC Help Desk</w:t>
        </w:r>
      </w:hyperlink>
      <w:r>
        <w:t xml:space="preserve"> provides students with a primary point of contact within SCC for college-supported technology services and technical assistance.</w:t>
      </w:r>
    </w:p>
    <w:p w14:paraId="6DA3C69A" w14:textId="77777777" w:rsidR="001716EC" w:rsidRDefault="00000000" w:rsidP="00431E1B">
      <w:pPr>
        <w:pStyle w:val="Heading3"/>
      </w:pPr>
      <w:bookmarkStart w:id="15" w:name="_heading=h.bs482xud1wof" w:colFirst="0" w:colLast="0"/>
      <w:bookmarkEnd w:id="15"/>
      <w:r>
        <w:t>Maricopa Systems</w:t>
      </w:r>
    </w:p>
    <w:p w14:paraId="3F06E779" w14:textId="77777777" w:rsidR="001716EC" w:rsidRDefault="00000000">
      <w:r>
        <w:t>This course uses key Maricopa systems for course management and communication.</w:t>
      </w:r>
    </w:p>
    <w:p w14:paraId="06EAEB98" w14:textId="77777777" w:rsidR="001716EC" w:rsidRDefault="00000000">
      <w:pPr>
        <w:numPr>
          <w:ilvl w:val="0"/>
          <w:numId w:val="2"/>
        </w:numPr>
        <w:pBdr>
          <w:top w:val="nil"/>
          <w:left w:val="nil"/>
          <w:bottom w:val="nil"/>
          <w:right w:val="nil"/>
          <w:between w:val="nil"/>
        </w:pBdr>
        <w:spacing w:after="0"/>
      </w:pPr>
      <w:r>
        <w:rPr>
          <w:color w:val="000000"/>
        </w:rPr>
        <w:t>Canvas Learning Management System</w:t>
      </w:r>
    </w:p>
    <w:p w14:paraId="7D5CE980" w14:textId="77777777" w:rsidR="001716EC" w:rsidRDefault="00000000">
      <w:pPr>
        <w:numPr>
          <w:ilvl w:val="0"/>
          <w:numId w:val="2"/>
        </w:numPr>
        <w:pBdr>
          <w:top w:val="nil"/>
          <w:left w:val="nil"/>
          <w:bottom w:val="nil"/>
          <w:right w:val="nil"/>
          <w:between w:val="nil"/>
        </w:pBdr>
        <w:spacing w:after="0"/>
      </w:pPr>
      <w:r>
        <w:rPr>
          <w:color w:val="000000"/>
        </w:rPr>
        <w:t>Student Maricopa Gmail Account</w:t>
      </w:r>
    </w:p>
    <w:p w14:paraId="7076D80C" w14:textId="77777777" w:rsidR="001716EC" w:rsidRDefault="00000000">
      <w:pPr>
        <w:numPr>
          <w:ilvl w:val="0"/>
          <w:numId w:val="2"/>
        </w:numPr>
        <w:pBdr>
          <w:top w:val="nil"/>
          <w:left w:val="nil"/>
          <w:bottom w:val="nil"/>
          <w:right w:val="nil"/>
          <w:between w:val="nil"/>
        </w:pBdr>
      </w:pPr>
      <w:r>
        <w:rPr>
          <w:color w:val="000000"/>
        </w:rPr>
        <w:t>Maricopa Open Educational Resource Learning System (MOER)</w:t>
      </w:r>
    </w:p>
    <w:p w14:paraId="1A4B2AA4" w14:textId="77777777" w:rsidR="001716EC" w:rsidRDefault="00000000" w:rsidP="00431E1B">
      <w:pPr>
        <w:pStyle w:val="Heading3"/>
      </w:pPr>
      <w:bookmarkStart w:id="16" w:name="_heading=h.9m6j4fmdj8hj" w:colFirst="0" w:colLast="0"/>
      <w:bookmarkEnd w:id="16"/>
      <w:r>
        <w:t>Synchronous Communication Tools</w:t>
      </w:r>
    </w:p>
    <w:p w14:paraId="50AF86CE" w14:textId="77777777" w:rsidR="001716EC" w:rsidRDefault="00000000">
      <w:pPr>
        <w:rPr>
          <w:highlight w:val="yellow"/>
        </w:rPr>
      </w:pPr>
      <w:r>
        <w:rPr>
          <w:highlight w:val="yellow"/>
        </w:rPr>
        <w:t>[Insert any synchronous course tools used in this course. Delete this section if you are not using synchronous tools in your course. Delete this note when complete.]</w:t>
      </w:r>
    </w:p>
    <w:p w14:paraId="78D373A2" w14:textId="77777777" w:rsidR="001716EC" w:rsidRDefault="00000000">
      <w:r>
        <w:t xml:space="preserve">This course implements the use of web conferencing and/or other synchronous course tools. </w:t>
      </w:r>
    </w:p>
    <w:p w14:paraId="63081625" w14:textId="77777777" w:rsidR="001716EC" w:rsidRDefault="00000000">
      <w:pPr>
        <w:numPr>
          <w:ilvl w:val="0"/>
          <w:numId w:val="9"/>
        </w:numPr>
        <w:pBdr>
          <w:top w:val="nil"/>
          <w:left w:val="nil"/>
          <w:bottom w:val="nil"/>
          <w:right w:val="nil"/>
          <w:between w:val="nil"/>
        </w:pBdr>
        <w:rPr>
          <w:color w:val="000000"/>
          <w:highlight w:val="yellow"/>
        </w:rPr>
      </w:pPr>
      <w:r>
        <w:rPr>
          <w:color w:val="000000"/>
          <w:highlight w:val="yellow"/>
        </w:rPr>
        <w:lastRenderedPageBreak/>
        <w:t>[insert name of web conferencing tool here]</w:t>
      </w:r>
    </w:p>
    <w:p w14:paraId="484672DE" w14:textId="77777777" w:rsidR="001716EC" w:rsidRDefault="00000000" w:rsidP="00431E1B">
      <w:pPr>
        <w:pStyle w:val="Heading3"/>
      </w:pPr>
      <w:bookmarkStart w:id="17" w:name="_heading=h.sh26gw17ulxv" w:colFirst="0" w:colLast="0"/>
      <w:bookmarkEnd w:id="17"/>
      <w:r>
        <w:t>Streaming Media/Audio/Video Tools</w:t>
      </w:r>
    </w:p>
    <w:p w14:paraId="51B177ED" w14:textId="77777777" w:rsidR="001716EC" w:rsidRDefault="00000000">
      <w:pPr>
        <w:rPr>
          <w:highlight w:val="yellow"/>
        </w:rPr>
      </w:pPr>
      <w:r>
        <w:rPr>
          <w:highlight w:val="yellow"/>
        </w:rPr>
        <w:t>[This is an example list. Delete this section if you are not using streaming media/audio/video in your course. Delete this note when complete.]</w:t>
      </w:r>
    </w:p>
    <w:p w14:paraId="2052B1AA" w14:textId="77777777" w:rsidR="001716EC" w:rsidRDefault="00000000">
      <w:r>
        <w:t xml:space="preserve">This course uses webcasting, lecture capture systems, YouTube, and/or other streaming media services. </w:t>
      </w:r>
    </w:p>
    <w:p w14:paraId="1F76962F" w14:textId="77777777" w:rsidR="001716EC" w:rsidRDefault="00000000">
      <w:pPr>
        <w:numPr>
          <w:ilvl w:val="0"/>
          <w:numId w:val="2"/>
        </w:numPr>
        <w:pBdr>
          <w:top w:val="nil"/>
          <w:left w:val="nil"/>
          <w:bottom w:val="nil"/>
          <w:right w:val="nil"/>
          <w:between w:val="nil"/>
        </w:pBdr>
        <w:spacing w:after="0"/>
        <w:rPr>
          <w:color w:val="000000"/>
          <w:highlight w:val="yellow"/>
        </w:rPr>
      </w:pPr>
      <w:r>
        <w:rPr>
          <w:color w:val="000000"/>
          <w:highlight w:val="yellow"/>
        </w:rPr>
        <w:t>YouTube</w:t>
      </w:r>
    </w:p>
    <w:p w14:paraId="236C513B" w14:textId="77777777" w:rsidR="001716EC" w:rsidRDefault="00000000">
      <w:pPr>
        <w:numPr>
          <w:ilvl w:val="0"/>
          <w:numId w:val="2"/>
        </w:numPr>
        <w:pBdr>
          <w:top w:val="nil"/>
          <w:left w:val="nil"/>
          <w:bottom w:val="nil"/>
          <w:right w:val="nil"/>
          <w:between w:val="nil"/>
        </w:pBdr>
        <w:rPr>
          <w:color w:val="000000"/>
          <w:highlight w:val="yellow"/>
        </w:rPr>
      </w:pPr>
      <w:r>
        <w:rPr>
          <w:color w:val="000000"/>
          <w:highlight w:val="yellow"/>
        </w:rPr>
        <w:t>Films on Demand</w:t>
      </w:r>
    </w:p>
    <w:p w14:paraId="0D751B34" w14:textId="77777777" w:rsidR="001716EC" w:rsidRDefault="00000000" w:rsidP="00431E1B">
      <w:pPr>
        <w:pStyle w:val="Heading3"/>
      </w:pPr>
      <w:bookmarkStart w:id="18" w:name="_heading=h.58qgokwheog2" w:colFirst="0" w:colLast="0"/>
      <w:bookmarkEnd w:id="18"/>
      <w:r>
        <w:t>Student Assignment Tools</w:t>
      </w:r>
    </w:p>
    <w:p w14:paraId="60A15A67" w14:textId="77777777" w:rsidR="001716EC" w:rsidRDefault="00000000">
      <w:pPr>
        <w:rPr>
          <w:highlight w:val="yellow"/>
        </w:rPr>
      </w:pPr>
      <w:r>
        <w:rPr>
          <w:highlight w:val="yellow"/>
        </w:rPr>
        <w:t>[This is an example list. Delete this section if you are not using tools for student assignments in your course. Delete this note when complete.]</w:t>
      </w:r>
    </w:p>
    <w:p w14:paraId="29160A52" w14:textId="77777777" w:rsidR="001716EC" w:rsidRDefault="00000000">
      <w:r>
        <w:t xml:space="preserve">This course requires students to participate in or submit assignments using desktop or cloud-based applications. </w:t>
      </w:r>
    </w:p>
    <w:p w14:paraId="4D96AAA7" w14:textId="77777777" w:rsidR="001716EC" w:rsidRDefault="00000000">
      <w:pPr>
        <w:numPr>
          <w:ilvl w:val="0"/>
          <w:numId w:val="6"/>
        </w:numPr>
        <w:pBdr>
          <w:top w:val="nil"/>
          <w:left w:val="nil"/>
          <w:bottom w:val="nil"/>
          <w:right w:val="nil"/>
          <w:between w:val="nil"/>
        </w:pBdr>
        <w:spacing w:after="0"/>
        <w:rPr>
          <w:color w:val="000000"/>
          <w:highlight w:val="yellow"/>
        </w:rPr>
      </w:pPr>
      <w:r>
        <w:rPr>
          <w:color w:val="000000"/>
          <w:highlight w:val="yellow"/>
        </w:rPr>
        <w:t>Google Products</w:t>
      </w:r>
    </w:p>
    <w:p w14:paraId="281DB1B8" w14:textId="77777777" w:rsidR="001716EC" w:rsidRDefault="001716EC">
      <w:pPr>
        <w:numPr>
          <w:ilvl w:val="0"/>
          <w:numId w:val="6"/>
        </w:numPr>
        <w:pBdr>
          <w:top w:val="nil"/>
          <w:left w:val="nil"/>
          <w:bottom w:val="nil"/>
          <w:right w:val="nil"/>
          <w:between w:val="nil"/>
        </w:pBdr>
        <w:spacing w:after="0"/>
        <w:rPr>
          <w:color w:val="000000"/>
          <w:highlight w:val="yellow"/>
        </w:rPr>
      </w:pPr>
      <w:hyperlink r:id="rId24">
        <w:r>
          <w:rPr>
            <w:color w:val="1155CC"/>
            <w:highlight w:val="yellow"/>
            <w:u w:val="single"/>
          </w:rPr>
          <w:t>Microsoft Office 365</w:t>
        </w:r>
      </w:hyperlink>
    </w:p>
    <w:p w14:paraId="1637ACA6" w14:textId="77777777" w:rsidR="001716EC" w:rsidRDefault="00000000">
      <w:pPr>
        <w:numPr>
          <w:ilvl w:val="0"/>
          <w:numId w:val="6"/>
        </w:numPr>
        <w:pBdr>
          <w:top w:val="nil"/>
          <w:left w:val="nil"/>
          <w:bottom w:val="nil"/>
          <w:right w:val="nil"/>
          <w:between w:val="nil"/>
        </w:pBdr>
        <w:spacing w:after="0"/>
        <w:rPr>
          <w:color w:val="000000"/>
          <w:highlight w:val="yellow"/>
        </w:rPr>
      </w:pPr>
      <w:proofErr w:type="spellStart"/>
      <w:r>
        <w:rPr>
          <w:color w:val="000000"/>
          <w:highlight w:val="yellow"/>
        </w:rPr>
        <w:t>ScreenPal</w:t>
      </w:r>
      <w:proofErr w:type="spellEnd"/>
    </w:p>
    <w:p w14:paraId="70E716BF" w14:textId="77777777" w:rsidR="001716EC" w:rsidRDefault="001716EC">
      <w:pPr>
        <w:numPr>
          <w:ilvl w:val="0"/>
          <w:numId w:val="6"/>
        </w:numPr>
        <w:pBdr>
          <w:top w:val="nil"/>
          <w:left w:val="nil"/>
          <w:bottom w:val="nil"/>
          <w:right w:val="nil"/>
          <w:between w:val="nil"/>
        </w:pBdr>
        <w:rPr>
          <w:color w:val="000000"/>
          <w:highlight w:val="yellow"/>
        </w:rPr>
      </w:pPr>
      <w:hyperlink r:id="rId25">
        <w:r>
          <w:rPr>
            <w:color w:val="1155CC"/>
            <w:highlight w:val="yellow"/>
            <w:u w:val="single"/>
          </w:rPr>
          <w:t>Adobe Creative Cloud</w:t>
        </w:r>
      </w:hyperlink>
    </w:p>
    <w:p w14:paraId="6C60914C" w14:textId="77777777" w:rsidR="001716EC" w:rsidRDefault="00000000">
      <w:pPr>
        <w:pStyle w:val="Heading2"/>
      </w:pPr>
      <w:bookmarkStart w:id="19" w:name="_heading=h.wrun6gbzv984" w:colFirst="0" w:colLast="0"/>
      <w:bookmarkEnd w:id="19"/>
      <w:r>
        <w:t>Exam Proctoring Tools</w:t>
      </w:r>
    </w:p>
    <w:p w14:paraId="4FB310D0" w14:textId="77777777" w:rsidR="001716EC" w:rsidRDefault="00000000">
      <w:pPr>
        <w:pStyle w:val="Heading3"/>
      </w:pPr>
      <w:bookmarkStart w:id="20" w:name="_heading=h.pf1d4acs0fo4" w:colFirst="0" w:colLast="0"/>
      <w:bookmarkEnd w:id="20"/>
      <w:proofErr w:type="spellStart"/>
      <w:r>
        <w:t>ProctorU</w:t>
      </w:r>
      <w:proofErr w:type="spellEnd"/>
    </w:p>
    <w:p w14:paraId="2398CD50" w14:textId="77777777" w:rsidR="001716EC" w:rsidRDefault="00000000">
      <w:pPr>
        <w:rPr>
          <w:highlight w:val="yellow"/>
        </w:rPr>
      </w:pPr>
      <w:r>
        <w:rPr>
          <w:highlight w:val="yellow"/>
        </w:rPr>
        <w:t xml:space="preserve">[Delete this section if you are not using </w:t>
      </w:r>
      <w:proofErr w:type="spellStart"/>
      <w:r>
        <w:rPr>
          <w:highlight w:val="yellow"/>
        </w:rPr>
        <w:t>ProctorU</w:t>
      </w:r>
      <w:proofErr w:type="spellEnd"/>
      <w:r>
        <w:rPr>
          <w:highlight w:val="yellow"/>
        </w:rPr>
        <w:t xml:space="preserve"> in your course. Delete this note when complete.]</w:t>
      </w:r>
    </w:p>
    <w:p w14:paraId="3809300F" w14:textId="77777777" w:rsidR="001716EC" w:rsidRDefault="00000000">
      <w:proofErr w:type="spellStart"/>
      <w:r>
        <w:t>ProctorU</w:t>
      </w:r>
      <w:proofErr w:type="spellEnd"/>
      <w:r>
        <w:t xml:space="preserve"> allows test-takers to take a supervised exam on demand or by appointment. SCC has adopted </w:t>
      </w:r>
      <w:proofErr w:type="spellStart"/>
      <w:r>
        <w:t>ProctorU</w:t>
      </w:r>
      <w:proofErr w:type="spellEnd"/>
      <w:r>
        <w:t xml:space="preserve"> to provide proctoring services for our online courses. Some of the exams in this course are proctored, meaning you are supervised through a webcam and screen-sharing technology when you take your exam. You may test your computer and webcam at the </w:t>
      </w:r>
      <w:hyperlink r:id="rId26">
        <w:r w:rsidR="001716EC">
          <w:rPr>
            <w:color w:val="1155CC"/>
            <w:u w:val="single"/>
          </w:rPr>
          <w:t>How Do I Test My Equipment</w:t>
        </w:r>
      </w:hyperlink>
      <w:r>
        <w:t xml:space="preserve"> page, and read about the </w:t>
      </w:r>
      <w:proofErr w:type="spellStart"/>
      <w:r>
        <w:t>ProctorU</w:t>
      </w:r>
      <w:proofErr w:type="spellEnd"/>
      <w:r>
        <w:t xml:space="preserve"> </w:t>
      </w:r>
      <w:hyperlink r:id="rId27">
        <w:r w:rsidR="001716EC">
          <w:rPr>
            <w:color w:val="1155CC"/>
            <w:u w:val="single"/>
          </w:rPr>
          <w:t>Equipment Requirements</w:t>
        </w:r>
      </w:hyperlink>
      <w:r>
        <w:t xml:space="preserve">. </w:t>
      </w:r>
      <w:proofErr w:type="spellStart"/>
      <w:r>
        <w:t>ProctorU</w:t>
      </w:r>
      <w:proofErr w:type="spellEnd"/>
      <w:r>
        <w:t xml:space="preserve"> is a fee-based service with the following </w:t>
      </w:r>
      <w:hyperlink r:id="rId28">
        <w:proofErr w:type="spellStart"/>
        <w:r w:rsidR="001716EC">
          <w:rPr>
            <w:color w:val="1155CC"/>
            <w:u w:val="single"/>
          </w:rPr>
          <w:t>ProctorU</w:t>
        </w:r>
        <w:proofErr w:type="spellEnd"/>
        <w:r w:rsidR="001716EC">
          <w:rPr>
            <w:color w:val="1155CC"/>
            <w:u w:val="single"/>
          </w:rPr>
          <w:t xml:space="preserve"> Pricing Plan</w:t>
        </w:r>
      </w:hyperlink>
      <w:r>
        <w:t>.</w:t>
      </w:r>
    </w:p>
    <w:p w14:paraId="5385798D" w14:textId="77777777" w:rsidR="001716EC" w:rsidRDefault="00000000">
      <w:pPr>
        <w:rPr>
          <w:b/>
          <w:i/>
          <w:color w:val="C00000"/>
        </w:rPr>
      </w:pPr>
      <w:proofErr w:type="spellStart"/>
      <w:r>
        <w:rPr>
          <w:b/>
          <w:i/>
          <w:color w:val="C00000"/>
        </w:rPr>
        <w:t>ProctorU</w:t>
      </w:r>
      <w:proofErr w:type="spellEnd"/>
      <w:r>
        <w:rPr>
          <w:b/>
          <w:i/>
          <w:color w:val="C00000"/>
        </w:rPr>
        <w:t xml:space="preserve"> requires a room scan prior to all testing sessions.</w:t>
      </w:r>
    </w:p>
    <w:p w14:paraId="429508B7" w14:textId="77777777" w:rsidR="001716EC" w:rsidRDefault="00000000">
      <w:pPr>
        <w:pStyle w:val="Heading3"/>
      </w:pPr>
      <w:bookmarkStart w:id="21" w:name="_heading=h.rjhzjr3xstnk" w:colFirst="0" w:colLast="0"/>
      <w:bookmarkEnd w:id="21"/>
      <w:proofErr w:type="spellStart"/>
      <w:r>
        <w:t>MonitorEDU</w:t>
      </w:r>
      <w:proofErr w:type="spellEnd"/>
    </w:p>
    <w:p w14:paraId="6A7C1CEF" w14:textId="77777777" w:rsidR="001716EC" w:rsidRDefault="00000000">
      <w:pPr>
        <w:rPr>
          <w:highlight w:val="yellow"/>
        </w:rPr>
      </w:pPr>
      <w:r>
        <w:rPr>
          <w:highlight w:val="yellow"/>
        </w:rPr>
        <w:t xml:space="preserve">[Delete this section if you are not using </w:t>
      </w:r>
      <w:proofErr w:type="spellStart"/>
      <w:r>
        <w:rPr>
          <w:highlight w:val="yellow"/>
        </w:rPr>
        <w:t>MonitorEDU</w:t>
      </w:r>
      <w:proofErr w:type="spellEnd"/>
      <w:r>
        <w:rPr>
          <w:highlight w:val="yellow"/>
        </w:rPr>
        <w:t xml:space="preserve"> in your course. Delete this note when complete.]</w:t>
      </w:r>
    </w:p>
    <w:p w14:paraId="366EEF77" w14:textId="77777777" w:rsidR="001716EC" w:rsidRDefault="00000000">
      <w:r>
        <w:t xml:space="preserve">Some exams in this course will have the option to be proctored using </w:t>
      </w:r>
      <w:proofErr w:type="spellStart"/>
      <w:r>
        <w:t>MonitorEDU</w:t>
      </w:r>
      <w:proofErr w:type="spellEnd"/>
      <w:r>
        <w:t xml:space="preserve">, a remote proctoring service adopted by Scottsdale Community College (SCC) for online courses. This service allows you to take a supervised exam on demand. During a proctored exam, you will </w:t>
      </w:r>
      <w:r>
        <w:lastRenderedPageBreak/>
        <w:t>be monitored via your webcam, microphone, screen-sharing, and a secondary device (such as a smartphone) to ensure academic integrity. Please be aware that:</w:t>
      </w:r>
    </w:p>
    <w:p w14:paraId="58E57E9F" w14:textId="77777777" w:rsidR="001716EC" w:rsidRDefault="00000000">
      <w:pPr>
        <w:numPr>
          <w:ilvl w:val="0"/>
          <w:numId w:val="7"/>
        </w:numPr>
        <w:pBdr>
          <w:top w:val="nil"/>
          <w:left w:val="nil"/>
          <w:bottom w:val="nil"/>
          <w:right w:val="nil"/>
          <w:between w:val="nil"/>
        </w:pBdr>
        <w:spacing w:after="0"/>
      </w:pPr>
      <w:proofErr w:type="spellStart"/>
      <w:r>
        <w:rPr>
          <w:color w:val="000000"/>
        </w:rPr>
        <w:t>MonitorEDU</w:t>
      </w:r>
      <w:proofErr w:type="spellEnd"/>
      <w:r>
        <w:rPr>
          <w:color w:val="000000"/>
        </w:rPr>
        <w:t xml:space="preserve"> is a fee-based service</w:t>
      </w:r>
    </w:p>
    <w:p w14:paraId="77378428" w14:textId="77777777" w:rsidR="001716EC" w:rsidRDefault="00000000">
      <w:pPr>
        <w:numPr>
          <w:ilvl w:val="0"/>
          <w:numId w:val="7"/>
        </w:numPr>
        <w:pBdr>
          <w:top w:val="nil"/>
          <w:left w:val="nil"/>
          <w:bottom w:val="nil"/>
          <w:right w:val="nil"/>
          <w:between w:val="nil"/>
        </w:pBdr>
        <w:spacing w:after="0"/>
      </w:pPr>
      <w:r>
        <w:rPr>
          <w:color w:val="000000"/>
        </w:rPr>
        <w:t>You must meet the general and device requirements to use the service</w:t>
      </w:r>
    </w:p>
    <w:p w14:paraId="27D5F00A" w14:textId="77777777" w:rsidR="001716EC" w:rsidRDefault="00000000">
      <w:pPr>
        <w:numPr>
          <w:ilvl w:val="0"/>
          <w:numId w:val="7"/>
        </w:numPr>
        <w:pBdr>
          <w:top w:val="nil"/>
          <w:left w:val="nil"/>
          <w:bottom w:val="nil"/>
          <w:right w:val="nil"/>
          <w:between w:val="nil"/>
        </w:pBdr>
      </w:pPr>
      <w:r>
        <w:rPr>
          <w:color w:val="000000"/>
        </w:rPr>
        <w:t>You will be required to scan your workspace before each testing session</w:t>
      </w:r>
    </w:p>
    <w:p w14:paraId="55666CB3" w14:textId="77777777" w:rsidR="001716EC" w:rsidRDefault="00000000">
      <w:r>
        <w:t xml:space="preserve">Review the </w:t>
      </w:r>
      <w:hyperlink r:id="rId29">
        <w:proofErr w:type="spellStart"/>
        <w:r w:rsidR="001716EC">
          <w:rPr>
            <w:color w:val="1155CC"/>
            <w:u w:val="single"/>
          </w:rPr>
          <w:t>MonitorEDU</w:t>
        </w:r>
        <w:proofErr w:type="spellEnd"/>
        <w:r w:rsidR="001716EC">
          <w:rPr>
            <w:color w:val="1155CC"/>
            <w:u w:val="single"/>
          </w:rPr>
          <w:t xml:space="preserve"> Student Instructions</w:t>
        </w:r>
      </w:hyperlink>
      <w:r>
        <w:t xml:space="preserve"> before your exam to set up your devices and understand the process. Following these guidelines will help ensure a smooth and successful testing experience.</w:t>
      </w:r>
    </w:p>
    <w:p w14:paraId="5564EA4A" w14:textId="77777777" w:rsidR="001716EC" w:rsidRDefault="00000000">
      <w:pPr>
        <w:pStyle w:val="Heading3"/>
      </w:pPr>
      <w:bookmarkStart w:id="22" w:name="_heading=h.dhg7wmthwf24" w:colFirst="0" w:colLast="0"/>
      <w:bookmarkEnd w:id="22"/>
      <w:proofErr w:type="spellStart"/>
      <w:r>
        <w:t>Respondus</w:t>
      </w:r>
      <w:proofErr w:type="spellEnd"/>
      <w:r>
        <w:t xml:space="preserve"> </w:t>
      </w:r>
      <w:proofErr w:type="spellStart"/>
      <w:r>
        <w:t>LockDown</w:t>
      </w:r>
      <w:proofErr w:type="spellEnd"/>
      <w:r>
        <w:t xml:space="preserve"> Browser and </w:t>
      </w:r>
      <w:proofErr w:type="spellStart"/>
      <w:r>
        <w:t>Respondus</w:t>
      </w:r>
      <w:proofErr w:type="spellEnd"/>
      <w:r>
        <w:t xml:space="preserve"> </w:t>
      </w:r>
      <w:proofErr w:type="spellStart"/>
      <w:r>
        <w:t>LockDown</w:t>
      </w:r>
      <w:proofErr w:type="spellEnd"/>
      <w:r>
        <w:t xml:space="preserve"> Browser with Monitor</w:t>
      </w:r>
    </w:p>
    <w:p w14:paraId="1B7CFBDE" w14:textId="77777777" w:rsidR="001716EC" w:rsidRDefault="00000000">
      <w:pPr>
        <w:rPr>
          <w:highlight w:val="yellow"/>
        </w:rPr>
      </w:pPr>
      <w:r>
        <w:rPr>
          <w:highlight w:val="yellow"/>
        </w:rPr>
        <w:t xml:space="preserve">[Delete this section if you are not using </w:t>
      </w:r>
      <w:proofErr w:type="spellStart"/>
      <w:r>
        <w:rPr>
          <w:highlight w:val="yellow"/>
        </w:rPr>
        <w:t>Respondus</w:t>
      </w:r>
      <w:proofErr w:type="spellEnd"/>
      <w:r>
        <w:rPr>
          <w:highlight w:val="yellow"/>
        </w:rPr>
        <w:t xml:space="preserve"> </w:t>
      </w:r>
      <w:proofErr w:type="spellStart"/>
      <w:r>
        <w:rPr>
          <w:highlight w:val="yellow"/>
        </w:rPr>
        <w:t>LockDown</w:t>
      </w:r>
      <w:proofErr w:type="spellEnd"/>
      <w:r>
        <w:rPr>
          <w:highlight w:val="yellow"/>
        </w:rPr>
        <w:t xml:space="preserve"> Browser in your course. Delete this note when complete.]</w:t>
      </w:r>
    </w:p>
    <w:p w14:paraId="24D7251A" w14:textId="77777777" w:rsidR="001716EC" w:rsidRDefault="00000000">
      <w:bookmarkStart w:id="23" w:name="_heading=h.8obm4glxzdkm" w:colFirst="0" w:colLast="0"/>
      <w:bookmarkEnd w:id="23"/>
      <w:proofErr w:type="spellStart"/>
      <w:r>
        <w:t>Respondus</w:t>
      </w:r>
      <w:proofErr w:type="spellEnd"/>
      <w:r>
        <w:t xml:space="preserve"> </w:t>
      </w:r>
      <w:proofErr w:type="spellStart"/>
      <w:r>
        <w:t>LockDown</w:t>
      </w:r>
      <w:proofErr w:type="spellEnd"/>
      <w:r>
        <w:t xml:space="preserve"> Browser secures online exams by locking down the testing environment within Canvas. </w:t>
      </w:r>
      <w:proofErr w:type="spellStart"/>
      <w:r>
        <w:t>LockDown</w:t>
      </w:r>
      <w:proofErr w:type="spellEnd"/>
      <w:r>
        <w:t xml:space="preserve"> Browser prevents access to other applications and many common functions on a computer while an assessment is active. Some of the exams in this course require the use of this software. A </w:t>
      </w:r>
      <w:proofErr w:type="spellStart"/>
      <w:r>
        <w:t>LockDown</w:t>
      </w:r>
      <w:proofErr w:type="spellEnd"/>
      <w:r>
        <w:t xml:space="preserve"> Browser download link will be provided within the Canvas course. For further information, see the </w:t>
      </w:r>
      <w:hyperlink r:id="rId30">
        <w:r w:rsidR="001716EC">
          <w:rPr>
            <w:color w:val="1155CC"/>
            <w:u w:val="single"/>
          </w:rPr>
          <w:t>Student Resources</w:t>
        </w:r>
      </w:hyperlink>
      <w:r>
        <w:t xml:space="preserve"> page provided. For your reference, read the </w:t>
      </w:r>
      <w:hyperlink r:id="rId31">
        <w:r w:rsidR="001716EC">
          <w:rPr>
            <w:color w:val="1155CC"/>
            <w:u w:val="single"/>
          </w:rPr>
          <w:t xml:space="preserve">System Requirements for </w:t>
        </w:r>
        <w:proofErr w:type="spellStart"/>
        <w:r w:rsidR="001716EC">
          <w:rPr>
            <w:color w:val="1155CC"/>
            <w:u w:val="single"/>
          </w:rPr>
          <w:t>LockDown</w:t>
        </w:r>
        <w:proofErr w:type="spellEnd"/>
        <w:r w:rsidR="001716EC">
          <w:rPr>
            <w:color w:val="1155CC"/>
            <w:u w:val="single"/>
          </w:rPr>
          <w:t xml:space="preserve"> Browser</w:t>
        </w:r>
      </w:hyperlink>
      <w:r>
        <w:t xml:space="preserve"> and </w:t>
      </w:r>
      <w:hyperlink r:id="rId32">
        <w:proofErr w:type="spellStart"/>
        <w:r w:rsidR="001716EC">
          <w:rPr>
            <w:color w:val="1155CC"/>
            <w:u w:val="single"/>
          </w:rPr>
          <w:t>LockDown</w:t>
        </w:r>
        <w:proofErr w:type="spellEnd"/>
        <w:r w:rsidR="001716EC">
          <w:rPr>
            <w:color w:val="1155CC"/>
            <w:u w:val="single"/>
          </w:rPr>
          <w:t xml:space="preserve"> Browser Terms of Use</w:t>
        </w:r>
      </w:hyperlink>
      <w:r>
        <w:t>.</w:t>
      </w:r>
    </w:p>
    <w:p w14:paraId="6CB72BC9" w14:textId="77777777" w:rsidR="001716EC" w:rsidRDefault="00000000">
      <w:pPr>
        <w:rPr>
          <w:b/>
          <w:i/>
          <w:color w:val="C00000"/>
        </w:rPr>
      </w:pPr>
      <w:proofErr w:type="spellStart"/>
      <w:r>
        <w:rPr>
          <w:b/>
          <w:i/>
          <w:color w:val="C00000"/>
        </w:rPr>
        <w:t>Respondus</w:t>
      </w:r>
      <w:proofErr w:type="spellEnd"/>
      <w:r>
        <w:rPr>
          <w:b/>
          <w:i/>
          <w:color w:val="C00000"/>
        </w:rPr>
        <w:t xml:space="preserve"> </w:t>
      </w:r>
      <w:proofErr w:type="spellStart"/>
      <w:r>
        <w:rPr>
          <w:b/>
          <w:i/>
          <w:color w:val="C00000"/>
        </w:rPr>
        <w:t>LockDown</w:t>
      </w:r>
      <w:proofErr w:type="spellEnd"/>
      <w:r>
        <w:rPr>
          <w:b/>
          <w:i/>
          <w:color w:val="C00000"/>
        </w:rPr>
        <w:t xml:space="preserve"> Browser with Monitor requires a room scan prior to all testing sessions.</w:t>
      </w:r>
    </w:p>
    <w:p w14:paraId="4A17B9F3" w14:textId="77777777" w:rsidR="001716EC" w:rsidRDefault="00000000">
      <w:pPr>
        <w:pStyle w:val="Heading3"/>
      </w:pPr>
      <w:bookmarkStart w:id="24" w:name="_heading=h.ulw44pnktc6o" w:colFirst="0" w:colLast="0"/>
      <w:bookmarkEnd w:id="24"/>
      <w:r>
        <w:t>Plagiarism Checker Tool (Turnitin)</w:t>
      </w:r>
    </w:p>
    <w:p w14:paraId="0B4589C1" w14:textId="77777777" w:rsidR="001716EC" w:rsidRDefault="00000000">
      <w:pPr>
        <w:rPr>
          <w:highlight w:val="yellow"/>
        </w:rPr>
      </w:pPr>
      <w:r>
        <w:rPr>
          <w:highlight w:val="yellow"/>
        </w:rPr>
        <w:t>[Delete this section if you are not using Turnitin in your course. Delete this note when complete.]</w:t>
      </w:r>
    </w:p>
    <w:p w14:paraId="05C268DD" w14:textId="77777777" w:rsidR="001716EC" w:rsidRDefault="00000000">
      <w:r>
        <w:t xml:space="preserve">Turnitin is a plagiarism check tool that matches text to a vast database of sources, including the internet, published works, commercial databases, and student work submitted to Turnitin in institutions internationally. Students must submit designated papers to Turnitin when instructed. Information and instructions for Turnitin are provided in the course. For your reference, read the </w:t>
      </w:r>
      <w:hyperlink r:id="rId33">
        <w:r w:rsidR="001716EC">
          <w:rPr>
            <w:color w:val="1155CC"/>
            <w:u w:val="single"/>
          </w:rPr>
          <w:t>Turnitin Terms of Service</w:t>
        </w:r>
      </w:hyperlink>
      <w:r>
        <w:t>.</w:t>
      </w:r>
    </w:p>
    <w:p w14:paraId="0E3D9F29" w14:textId="77777777" w:rsidR="001716EC" w:rsidRDefault="00000000">
      <w:pPr>
        <w:pStyle w:val="Heading3"/>
      </w:pPr>
      <w:bookmarkStart w:id="25" w:name="_heading=h.jxq81qm446p0" w:colFirst="0" w:colLast="0"/>
      <w:bookmarkEnd w:id="25"/>
      <w:r>
        <w:t>Accommodations for Online Proctoring</w:t>
      </w:r>
    </w:p>
    <w:p w14:paraId="6D0F9633" w14:textId="77777777" w:rsidR="001716EC" w:rsidRDefault="00000000">
      <w:pPr>
        <w:rPr>
          <w:highlight w:val="yellow"/>
        </w:rPr>
      </w:pPr>
      <w:r>
        <w:rPr>
          <w:highlight w:val="yellow"/>
        </w:rPr>
        <w:t>[Delete this section if you are not using Online Proctoring in your course.]</w:t>
      </w:r>
    </w:p>
    <w:p w14:paraId="0A02061C" w14:textId="77777777" w:rsidR="001716EC" w:rsidRDefault="00000000">
      <w:r>
        <w:t xml:space="preserve">If you have approved DRS accommodations, they still apply during online proctored exams (e.g., </w:t>
      </w:r>
      <w:proofErr w:type="spellStart"/>
      <w:r>
        <w:t>ProctorU</w:t>
      </w:r>
      <w:proofErr w:type="spellEnd"/>
      <w:r>
        <w:t xml:space="preserve"> or </w:t>
      </w:r>
      <w:proofErr w:type="spellStart"/>
      <w:r>
        <w:t>MonitorEdu</w:t>
      </w:r>
      <w:proofErr w:type="spellEnd"/>
      <w:r>
        <w:t>). Some setups may need advanced coordination, so please contact your instructor as soon as possible to ensure everything is in place.</w:t>
      </w:r>
    </w:p>
    <w:p w14:paraId="0AB12316" w14:textId="77777777" w:rsidR="001716EC" w:rsidRDefault="00000000" w:rsidP="00431E1B">
      <w:pPr>
        <w:pStyle w:val="Heading2"/>
      </w:pPr>
      <w:bookmarkStart w:id="26" w:name="_heading=h.60mgmin1izka" w:colFirst="0" w:colLast="0"/>
      <w:bookmarkEnd w:id="26"/>
      <w:r>
        <w:lastRenderedPageBreak/>
        <w:t>Generative Artificial Intelligence (AI) Policy</w:t>
      </w:r>
    </w:p>
    <w:p w14:paraId="489BBE56" w14:textId="77777777" w:rsidR="001716EC" w:rsidRDefault="00000000">
      <w:pPr>
        <w:rPr>
          <w:highlight w:val="yellow"/>
        </w:rPr>
      </w:pPr>
      <w:r>
        <w:rPr>
          <w:highlight w:val="yellow"/>
        </w:rPr>
        <w:t xml:space="preserve">[Below you will find a generic opening statement about generative AI, as well as 3 potential syllabus statements for class policies regarding allowed usage (none, some, and full usage) provided by the MCCCD AI Task Force. Choose one of the statements below or delete the entire AI section if this is irrelevant to your course. Delete this note once you have decided on a policy, or delete the section if you do not want to include a generative AI policy statement. For more recommendations from the Task Force, refer to </w:t>
      </w:r>
      <w:hyperlink r:id="rId34">
        <w:r w:rsidR="001716EC">
          <w:rPr>
            <w:color w:val="1155CC"/>
            <w:highlight w:val="yellow"/>
            <w:u w:val="single"/>
          </w:rPr>
          <w:t>AI Guidance for Faculty</w:t>
        </w:r>
      </w:hyperlink>
      <w:r>
        <w:rPr>
          <w:highlight w:val="yellow"/>
        </w:rPr>
        <w:t>.]</w:t>
      </w:r>
    </w:p>
    <w:p w14:paraId="19E1BDB0" w14:textId="77777777" w:rsidR="001716EC" w:rsidRDefault="00000000">
      <w:r>
        <w:t>The World Economic Forum defines generative AI as “a category of artificial intelligence (AI) algorithms that generate new outputs based on the data they have been trained on. Unlike traditional AI systems that are designed to recognize patterns and make predictions, generative AI creates new content in the form of images, text, audio, and more.”</w:t>
      </w:r>
    </w:p>
    <w:p w14:paraId="0436D79E" w14:textId="77777777" w:rsidR="001716EC" w:rsidRDefault="00000000">
      <w:r>
        <w:t xml:space="preserve">Some examples of generative AI tools include but are not limited to: ChatGPT, Google Gemini, Microsoft Copilot, Stable Diffusion, </w:t>
      </w:r>
      <w:proofErr w:type="spellStart"/>
      <w:r>
        <w:t>GrammarlyGo</w:t>
      </w:r>
      <w:proofErr w:type="spellEnd"/>
      <w:r>
        <w:t>, and Adobe Firefly.</w:t>
      </w:r>
    </w:p>
    <w:p w14:paraId="46FA713C" w14:textId="77777777" w:rsidR="001716EC" w:rsidRDefault="00000000" w:rsidP="00431E1B">
      <w:pPr>
        <w:pStyle w:val="Heading3"/>
      </w:pPr>
      <w:bookmarkStart w:id="27" w:name="_heading=h.l3jyjv1gumez" w:colFirst="0" w:colLast="0"/>
      <w:bookmarkEnd w:id="27"/>
      <w:r>
        <w:t>No Generative Artificial Intelligence (AI) Allowed</w:t>
      </w:r>
    </w:p>
    <w:p w14:paraId="10D6E46A" w14:textId="77777777" w:rsidR="001716EC" w:rsidRDefault="00000000">
      <w:r>
        <w:t xml:space="preserve">In this class, all work submitted must be your own. The use of generative AI tools will be considered academic misconduct (see Administrative Regulation 2.3.11 </w:t>
      </w:r>
      <w:proofErr w:type="gramStart"/>
      <w:r>
        <w:t>1.B</w:t>
      </w:r>
      <w:proofErr w:type="gramEnd"/>
      <w:r>
        <w:t>(b)) and will be treated as such. If you are unsure if the tool or website you are using is a generative AI tool, please contact the instructor for further clarification before using the tool or website.</w:t>
      </w:r>
    </w:p>
    <w:p w14:paraId="1F057347" w14:textId="77777777" w:rsidR="001716EC" w:rsidRDefault="00000000" w:rsidP="00431E1B">
      <w:pPr>
        <w:pStyle w:val="Heading3"/>
      </w:pPr>
      <w:bookmarkStart w:id="28" w:name="_heading=h.9qdf9zuwh3ig" w:colFirst="0" w:colLast="0"/>
      <w:bookmarkEnd w:id="28"/>
      <w:r>
        <w:t>Some Generative Artificial Intelligence (AI) Allowed in Specific Circumstances</w:t>
      </w:r>
    </w:p>
    <w:p w14:paraId="2F242A2F" w14:textId="77777777" w:rsidR="001716EC" w:rsidRDefault="00000000">
      <w:r>
        <w:t>There are situations and contexts within this course where you may be permitted to use generative AI tools. In these cases, specific guidelines will be provided in the assignment details. If you are unsure if the tool or website you are using is a generative AI tool or if it is permitted on a specific assignment, please contact the instructor for further clarification before submitting your work.</w:t>
      </w:r>
    </w:p>
    <w:p w14:paraId="19731A2E" w14:textId="77777777" w:rsidR="001716EC" w:rsidRDefault="00000000" w:rsidP="00431E1B">
      <w:pPr>
        <w:pStyle w:val="Heading3"/>
      </w:pPr>
      <w:bookmarkStart w:id="29" w:name="_heading=h.xm4knsalvxxd" w:colFirst="0" w:colLast="0"/>
      <w:bookmarkEnd w:id="29"/>
      <w:r>
        <w:t>Generative Artificial Intelligence (AI) Allowed in All Contexts</w:t>
      </w:r>
    </w:p>
    <w:p w14:paraId="6FC006AA" w14:textId="77777777" w:rsidR="001716EC" w:rsidRDefault="00000000">
      <w:r>
        <w:t xml:space="preserve">In this class, you are permitted to use generative AI tools to complete your assignments. When submitting work that incorporates generative AI content, please clearly indicate what content was generated by AI tools. In such cases, no more than </w:t>
      </w:r>
      <w:r>
        <w:rPr>
          <w:highlight w:val="yellow"/>
        </w:rPr>
        <w:t>XX%</w:t>
      </w:r>
      <w:r>
        <w:t xml:space="preserve"> of your work should be generated by a generative AI tool. If any part of this is confusing or uncertain, please reach out to me for a conversation before submitting your work.</w:t>
      </w:r>
    </w:p>
    <w:p w14:paraId="34CC8B30" w14:textId="77777777" w:rsidR="001716EC" w:rsidRDefault="00000000" w:rsidP="00431E1B">
      <w:pPr>
        <w:pStyle w:val="Heading2"/>
      </w:pPr>
      <w:bookmarkStart w:id="30" w:name="_heading=h.fmev9pd8qosc" w:colFirst="0" w:colLast="0"/>
      <w:bookmarkEnd w:id="30"/>
      <w:r>
        <w:t>Grading Standards and Practices</w:t>
      </w:r>
    </w:p>
    <w:p w14:paraId="26048BC7" w14:textId="77777777" w:rsidR="001716EC" w:rsidRDefault="00000000">
      <w:pPr>
        <w:rPr>
          <w:highlight w:val="yellow"/>
        </w:rPr>
      </w:pPr>
      <w:r>
        <w:rPr>
          <w:highlight w:val="yellow"/>
        </w:rPr>
        <w:t>[Customize the Grade Scale and Assignments tables as needed. Delete this note when complete.]</w:t>
      </w:r>
    </w:p>
    <w:p w14:paraId="177314E2" w14:textId="77777777" w:rsidR="001716EC" w:rsidRDefault="00000000" w:rsidP="00431E1B">
      <w:pPr>
        <w:pStyle w:val="Heading3"/>
      </w:pPr>
      <w:bookmarkStart w:id="31" w:name="_heading=h.fkm8twxg7aq2" w:colFirst="0" w:colLast="0"/>
      <w:bookmarkEnd w:id="31"/>
      <w:r>
        <w:lastRenderedPageBreak/>
        <w:t>Grade Scale</w:t>
      </w:r>
    </w:p>
    <w:p w14:paraId="41BDB427" w14:textId="7766F556" w:rsidR="0056534A" w:rsidRDefault="0056534A" w:rsidP="0056534A">
      <w:pPr>
        <w:pStyle w:val="Caption"/>
        <w:keepNext/>
      </w:pPr>
      <w:r>
        <w:t xml:space="preserve">Table </w:t>
      </w:r>
      <w:fldSimple w:instr=" SEQ Table \* ARABIC ">
        <w:r>
          <w:rPr>
            <w:noProof/>
          </w:rPr>
          <w:t>1</w:t>
        </w:r>
      </w:fldSimple>
      <w:r>
        <w:t xml:space="preserve"> Course Grading Scale</w:t>
      </w:r>
    </w:p>
    <w:tbl>
      <w:tblPr>
        <w:tblStyle w:val="a1"/>
        <w:tblW w:w="377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885"/>
        <w:gridCol w:w="1890"/>
      </w:tblGrid>
      <w:tr w:rsidR="001716EC" w14:paraId="169C970C" w14:textId="77777777" w:rsidTr="001716EC">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885" w:type="dxa"/>
          </w:tcPr>
          <w:p w14:paraId="34F4CF6F" w14:textId="77777777" w:rsidR="001716EC" w:rsidRDefault="00000000">
            <w:r>
              <w:t>Letter Grade</w:t>
            </w:r>
          </w:p>
        </w:tc>
        <w:tc>
          <w:tcPr>
            <w:tcW w:w="1890" w:type="dxa"/>
          </w:tcPr>
          <w:p w14:paraId="2EC6AB0B" w14:textId="77777777" w:rsidR="001716EC" w:rsidRDefault="00000000">
            <w:pPr>
              <w:cnfStyle w:val="100000000000" w:firstRow="1" w:lastRow="0" w:firstColumn="0" w:lastColumn="0" w:oddVBand="0" w:evenVBand="0" w:oddHBand="0" w:evenHBand="0" w:firstRowFirstColumn="0" w:firstRowLastColumn="0" w:lastRowFirstColumn="0" w:lastRowLastColumn="0"/>
            </w:pPr>
            <w:r>
              <w:t>Points Range</w:t>
            </w:r>
          </w:p>
        </w:tc>
      </w:tr>
      <w:tr w:rsidR="001716EC" w14:paraId="3EB4F0B1" w14:textId="77777777" w:rsidTr="001716EC">
        <w:tc>
          <w:tcPr>
            <w:cnfStyle w:val="001000000000" w:firstRow="0" w:lastRow="0" w:firstColumn="1" w:lastColumn="0" w:oddVBand="0" w:evenVBand="0" w:oddHBand="0" w:evenHBand="0" w:firstRowFirstColumn="0" w:firstRowLastColumn="0" w:lastRowFirstColumn="0" w:lastRowLastColumn="0"/>
            <w:tcW w:w="1885" w:type="dxa"/>
          </w:tcPr>
          <w:p w14:paraId="105B56DE" w14:textId="77777777" w:rsidR="001716EC" w:rsidRDefault="00000000">
            <w:r>
              <w:t>A</w:t>
            </w:r>
          </w:p>
        </w:tc>
        <w:tc>
          <w:tcPr>
            <w:tcW w:w="1890" w:type="dxa"/>
          </w:tcPr>
          <w:p w14:paraId="1B203C45" w14:textId="77777777" w:rsidR="001716EC" w:rsidRDefault="00000000">
            <w:pPr>
              <w:cnfStyle w:val="000000000000" w:firstRow="0" w:lastRow="0" w:firstColumn="0" w:lastColumn="0" w:oddVBand="0" w:evenVBand="0" w:oddHBand="0" w:evenHBand="0" w:firstRowFirstColumn="0" w:firstRowLastColumn="0" w:lastRowFirstColumn="0" w:lastRowLastColumn="0"/>
            </w:pPr>
            <w:r>
              <w:t>90 – 100%</w:t>
            </w:r>
          </w:p>
        </w:tc>
      </w:tr>
      <w:tr w:rsidR="001716EC" w14:paraId="2EEC5B15" w14:textId="77777777" w:rsidTr="001716EC">
        <w:tc>
          <w:tcPr>
            <w:cnfStyle w:val="001000000000" w:firstRow="0" w:lastRow="0" w:firstColumn="1" w:lastColumn="0" w:oddVBand="0" w:evenVBand="0" w:oddHBand="0" w:evenHBand="0" w:firstRowFirstColumn="0" w:firstRowLastColumn="0" w:lastRowFirstColumn="0" w:lastRowLastColumn="0"/>
            <w:tcW w:w="1885" w:type="dxa"/>
          </w:tcPr>
          <w:p w14:paraId="3E829709" w14:textId="77777777" w:rsidR="001716EC" w:rsidRDefault="00000000">
            <w:r>
              <w:t>B</w:t>
            </w:r>
          </w:p>
        </w:tc>
        <w:tc>
          <w:tcPr>
            <w:tcW w:w="1890" w:type="dxa"/>
          </w:tcPr>
          <w:p w14:paraId="32E8FADA" w14:textId="77777777" w:rsidR="001716EC" w:rsidRDefault="00000000">
            <w:pPr>
              <w:cnfStyle w:val="000000000000" w:firstRow="0" w:lastRow="0" w:firstColumn="0" w:lastColumn="0" w:oddVBand="0" w:evenVBand="0" w:oddHBand="0" w:evenHBand="0" w:firstRowFirstColumn="0" w:firstRowLastColumn="0" w:lastRowFirstColumn="0" w:lastRowLastColumn="0"/>
            </w:pPr>
            <w:r>
              <w:t>80 – 89%</w:t>
            </w:r>
          </w:p>
        </w:tc>
      </w:tr>
      <w:tr w:rsidR="001716EC" w14:paraId="3F4DE1BA" w14:textId="77777777" w:rsidTr="001716EC">
        <w:tc>
          <w:tcPr>
            <w:cnfStyle w:val="001000000000" w:firstRow="0" w:lastRow="0" w:firstColumn="1" w:lastColumn="0" w:oddVBand="0" w:evenVBand="0" w:oddHBand="0" w:evenHBand="0" w:firstRowFirstColumn="0" w:firstRowLastColumn="0" w:lastRowFirstColumn="0" w:lastRowLastColumn="0"/>
            <w:tcW w:w="1885" w:type="dxa"/>
          </w:tcPr>
          <w:p w14:paraId="3C6EFEF5" w14:textId="77777777" w:rsidR="001716EC" w:rsidRDefault="00000000">
            <w:r>
              <w:t>C</w:t>
            </w:r>
          </w:p>
        </w:tc>
        <w:tc>
          <w:tcPr>
            <w:tcW w:w="1890" w:type="dxa"/>
          </w:tcPr>
          <w:p w14:paraId="0937DE0A" w14:textId="77777777" w:rsidR="001716EC" w:rsidRDefault="00000000">
            <w:pPr>
              <w:cnfStyle w:val="000000000000" w:firstRow="0" w:lastRow="0" w:firstColumn="0" w:lastColumn="0" w:oddVBand="0" w:evenVBand="0" w:oddHBand="0" w:evenHBand="0" w:firstRowFirstColumn="0" w:firstRowLastColumn="0" w:lastRowFirstColumn="0" w:lastRowLastColumn="0"/>
            </w:pPr>
            <w:r>
              <w:t>70 – 79%</w:t>
            </w:r>
          </w:p>
        </w:tc>
      </w:tr>
      <w:tr w:rsidR="001716EC" w14:paraId="21AC6078" w14:textId="77777777" w:rsidTr="001716EC">
        <w:tc>
          <w:tcPr>
            <w:cnfStyle w:val="001000000000" w:firstRow="0" w:lastRow="0" w:firstColumn="1" w:lastColumn="0" w:oddVBand="0" w:evenVBand="0" w:oddHBand="0" w:evenHBand="0" w:firstRowFirstColumn="0" w:firstRowLastColumn="0" w:lastRowFirstColumn="0" w:lastRowLastColumn="0"/>
            <w:tcW w:w="1885" w:type="dxa"/>
          </w:tcPr>
          <w:p w14:paraId="29D969F9" w14:textId="77777777" w:rsidR="001716EC" w:rsidRDefault="00000000">
            <w:r>
              <w:t>D</w:t>
            </w:r>
          </w:p>
        </w:tc>
        <w:tc>
          <w:tcPr>
            <w:tcW w:w="1890" w:type="dxa"/>
          </w:tcPr>
          <w:p w14:paraId="14C3414A" w14:textId="77777777" w:rsidR="001716EC" w:rsidRDefault="00000000">
            <w:pPr>
              <w:cnfStyle w:val="000000000000" w:firstRow="0" w:lastRow="0" w:firstColumn="0" w:lastColumn="0" w:oddVBand="0" w:evenVBand="0" w:oddHBand="0" w:evenHBand="0" w:firstRowFirstColumn="0" w:firstRowLastColumn="0" w:lastRowFirstColumn="0" w:lastRowLastColumn="0"/>
            </w:pPr>
            <w:r>
              <w:t>60 – 69%</w:t>
            </w:r>
          </w:p>
        </w:tc>
      </w:tr>
      <w:tr w:rsidR="001716EC" w14:paraId="00B24DD2" w14:textId="77777777" w:rsidTr="001716EC">
        <w:tc>
          <w:tcPr>
            <w:cnfStyle w:val="001000000000" w:firstRow="0" w:lastRow="0" w:firstColumn="1" w:lastColumn="0" w:oddVBand="0" w:evenVBand="0" w:oddHBand="0" w:evenHBand="0" w:firstRowFirstColumn="0" w:firstRowLastColumn="0" w:lastRowFirstColumn="0" w:lastRowLastColumn="0"/>
            <w:tcW w:w="1885" w:type="dxa"/>
          </w:tcPr>
          <w:p w14:paraId="6CFD91FD" w14:textId="77777777" w:rsidR="001716EC" w:rsidRDefault="00000000">
            <w:r>
              <w:t>F</w:t>
            </w:r>
          </w:p>
        </w:tc>
        <w:tc>
          <w:tcPr>
            <w:tcW w:w="1890" w:type="dxa"/>
          </w:tcPr>
          <w:p w14:paraId="56D6922B" w14:textId="77777777" w:rsidR="001716EC" w:rsidRDefault="00000000">
            <w:pPr>
              <w:cnfStyle w:val="000000000000" w:firstRow="0" w:lastRow="0" w:firstColumn="0" w:lastColumn="0" w:oddVBand="0" w:evenVBand="0" w:oddHBand="0" w:evenHBand="0" w:firstRowFirstColumn="0" w:firstRowLastColumn="0" w:lastRowFirstColumn="0" w:lastRowLastColumn="0"/>
            </w:pPr>
            <w:r>
              <w:t xml:space="preserve">  0 – 59%</w:t>
            </w:r>
          </w:p>
        </w:tc>
      </w:tr>
    </w:tbl>
    <w:p w14:paraId="53602EBB" w14:textId="77777777" w:rsidR="001716EC" w:rsidRDefault="00000000" w:rsidP="00431E1B">
      <w:pPr>
        <w:pStyle w:val="Heading3"/>
      </w:pPr>
      <w:bookmarkStart w:id="32" w:name="_heading=h.9proleg421ih" w:colFirst="0" w:colLast="0"/>
      <w:bookmarkEnd w:id="32"/>
      <w:r>
        <w:t>Assignments</w:t>
      </w:r>
    </w:p>
    <w:p w14:paraId="67FDC879" w14:textId="03C23782" w:rsidR="0056534A" w:rsidRDefault="0056534A" w:rsidP="0056534A">
      <w:pPr>
        <w:pStyle w:val="Caption"/>
        <w:keepNext/>
      </w:pPr>
      <w:r>
        <w:t xml:space="preserve">Table </w:t>
      </w:r>
      <w:fldSimple w:instr=" SEQ Table \* ARABIC ">
        <w:r>
          <w:rPr>
            <w:noProof/>
          </w:rPr>
          <w:t>2</w:t>
        </w:r>
      </w:fldSimple>
      <w:r>
        <w:t xml:space="preserve"> List of Assignments</w:t>
      </w:r>
    </w:p>
    <w:tbl>
      <w:tblPr>
        <w:tblStyle w:val="a2"/>
        <w:tblW w:w="76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4138"/>
        <w:gridCol w:w="1248"/>
        <w:gridCol w:w="2284"/>
      </w:tblGrid>
      <w:tr w:rsidR="001716EC" w14:paraId="14C25C10" w14:textId="77777777" w:rsidTr="001716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8" w:type="dxa"/>
          </w:tcPr>
          <w:p w14:paraId="2BED93AD" w14:textId="77777777" w:rsidR="001716EC" w:rsidRDefault="00000000">
            <w:r>
              <w:t>Assignment Name</w:t>
            </w:r>
          </w:p>
        </w:tc>
        <w:tc>
          <w:tcPr>
            <w:tcW w:w="1248" w:type="dxa"/>
          </w:tcPr>
          <w:p w14:paraId="54472DB0" w14:textId="77777777" w:rsidR="001716EC" w:rsidRDefault="00000000">
            <w:pPr>
              <w:cnfStyle w:val="100000000000" w:firstRow="1" w:lastRow="0" w:firstColumn="0" w:lastColumn="0" w:oddVBand="0" w:evenVBand="0" w:oddHBand="0" w:evenHBand="0" w:firstRowFirstColumn="0" w:firstRowLastColumn="0" w:lastRowFirstColumn="0" w:lastRowLastColumn="0"/>
            </w:pPr>
            <w:r>
              <w:t>Points</w:t>
            </w:r>
          </w:p>
        </w:tc>
        <w:tc>
          <w:tcPr>
            <w:tcW w:w="2284" w:type="dxa"/>
          </w:tcPr>
          <w:p w14:paraId="49B08A9C" w14:textId="77777777" w:rsidR="001716EC" w:rsidRDefault="00000000">
            <w:pPr>
              <w:cnfStyle w:val="100000000000" w:firstRow="1" w:lastRow="0" w:firstColumn="0" w:lastColumn="0" w:oddVBand="0" w:evenVBand="0" w:oddHBand="0" w:evenHBand="0" w:firstRowFirstColumn="0" w:firstRowLastColumn="0" w:lastRowFirstColumn="0" w:lastRowLastColumn="0"/>
            </w:pPr>
            <w:r>
              <w:t>Percent of Grade</w:t>
            </w:r>
          </w:p>
        </w:tc>
      </w:tr>
      <w:tr w:rsidR="001716EC" w14:paraId="38585E4E" w14:textId="77777777" w:rsidTr="001716EC">
        <w:tc>
          <w:tcPr>
            <w:cnfStyle w:val="001000000000" w:firstRow="0" w:lastRow="0" w:firstColumn="1" w:lastColumn="0" w:oddVBand="0" w:evenVBand="0" w:oddHBand="0" w:evenHBand="0" w:firstRowFirstColumn="0" w:firstRowLastColumn="0" w:lastRowFirstColumn="0" w:lastRowLastColumn="0"/>
            <w:tcW w:w="4138" w:type="dxa"/>
          </w:tcPr>
          <w:p w14:paraId="7F52A009" w14:textId="77777777" w:rsidR="001716EC" w:rsidRDefault="00000000">
            <w:r>
              <w:t>Assignment #1 (example)</w:t>
            </w:r>
          </w:p>
        </w:tc>
        <w:tc>
          <w:tcPr>
            <w:tcW w:w="1248" w:type="dxa"/>
          </w:tcPr>
          <w:p w14:paraId="1FD26B63" w14:textId="77777777" w:rsidR="001716EC" w:rsidRDefault="00000000">
            <w:pPr>
              <w:cnfStyle w:val="000000000000" w:firstRow="0" w:lastRow="0" w:firstColumn="0" w:lastColumn="0" w:oddVBand="0" w:evenVBand="0" w:oddHBand="0" w:evenHBand="0" w:firstRowFirstColumn="0" w:firstRowLastColumn="0" w:lastRowFirstColumn="0" w:lastRowLastColumn="0"/>
            </w:pPr>
            <w:r>
              <w:t>50</w:t>
            </w:r>
          </w:p>
        </w:tc>
        <w:tc>
          <w:tcPr>
            <w:tcW w:w="2284" w:type="dxa"/>
          </w:tcPr>
          <w:p w14:paraId="666E8104" w14:textId="77777777" w:rsidR="001716EC" w:rsidRDefault="00000000">
            <w:pPr>
              <w:cnfStyle w:val="000000000000" w:firstRow="0" w:lastRow="0" w:firstColumn="0" w:lastColumn="0" w:oddVBand="0" w:evenVBand="0" w:oddHBand="0" w:evenHBand="0" w:firstRowFirstColumn="0" w:firstRowLastColumn="0" w:lastRowFirstColumn="0" w:lastRowLastColumn="0"/>
            </w:pPr>
            <w:r>
              <w:t>10%</w:t>
            </w:r>
          </w:p>
        </w:tc>
      </w:tr>
      <w:tr w:rsidR="001716EC" w14:paraId="37195AEE" w14:textId="77777777" w:rsidTr="001716EC">
        <w:tc>
          <w:tcPr>
            <w:cnfStyle w:val="001000000000" w:firstRow="0" w:lastRow="0" w:firstColumn="1" w:lastColumn="0" w:oddVBand="0" w:evenVBand="0" w:oddHBand="0" w:evenHBand="0" w:firstRowFirstColumn="0" w:firstRowLastColumn="0" w:lastRowFirstColumn="0" w:lastRowLastColumn="0"/>
            <w:tcW w:w="4138" w:type="dxa"/>
          </w:tcPr>
          <w:p w14:paraId="3126A6BC" w14:textId="77777777" w:rsidR="001716EC" w:rsidRDefault="001716EC"/>
        </w:tc>
        <w:tc>
          <w:tcPr>
            <w:tcW w:w="1248" w:type="dxa"/>
          </w:tcPr>
          <w:p w14:paraId="32D75051" w14:textId="77777777" w:rsidR="001716EC" w:rsidRDefault="001716EC">
            <w:pPr>
              <w:cnfStyle w:val="000000000000" w:firstRow="0" w:lastRow="0" w:firstColumn="0" w:lastColumn="0" w:oddVBand="0" w:evenVBand="0" w:oddHBand="0" w:evenHBand="0" w:firstRowFirstColumn="0" w:firstRowLastColumn="0" w:lastRowFirstColumn="0" w:lastRowLastColumn="0"/>
            </w:pPr>
          </w:p>
        </w:tc>
        <w:tc>
          <w:tcPr>
            <w:tcW w:w="2284" w:type="dxa"/>
          </w:tcPr>
          <w:p w14:paraId="0930FAFC" w14:textId="77777777" w:rsidR="001716EC" w:rsidRDefault="001716EC">
            <w:pPr>
              <w:cnfStyle w:val="000000000000" w:firstRow="0" w:lastRow="0" w:firstColumn="0" w:lastColumn="0" w:oddVBand="0" w:evenVBand="0" w:oddHBand="0" w:evenHBand="0" w:firstRowFirstColumn="0" w:firstRowLastColumn="0" w:lastRowFirstColumn="0" w:lastRowLastColumn="0"/>
            </w:pPr>
          </w:p>
        </w:tc>
      </w:tr>
      <w:tr w:rsidR="001716EC" w14:paraId="2C4367CA" w14:textId="77777777" w:rsidTr="001716EC">
        <w:tc>
          <w:tcPr>
            <w:cnfStyle w:val="001000000000" w:firstRow="0" w:lastRow="0" w:firstColumn="1" w:lastColumn="0" w:oddVBand="0" w:evenVBand="0" w:oddHBand="0" w:evenHBand="0" w:firstRowFirstColumn="0" w:firstRowLastColumn="0" w:lastRowFirstColumn="0" w:lastRowLastColumn="0"/>
            <w:tcW w:w="4138" w:type="dxa"/>
          </w:tcPr>
          <w:p w14:paraId="62C23DF1" w14:textId="77777777" w:rsidR="001716EC" w:rsidRDefault="001716EC"/>
        </w:tc>
        <w:tc>
          <w:tcPr>
            <w:tcW w:w="1248" w:type="dxa"/>
          </w:tcPr>
          <w:p w14:paraId="50CF2C74" w14:textId="77777777" w:rsidR="001716EC" w:rsidRDefault="001716EC">
            <w:pPr>
              <w:cnfStyle w:val="000000000000" w:firstRow="0" w:lastRow="0" w:firstColumn="0" w:lastColumn="0" w:oddVBand="0" w:evenVBand="0" w:oddHBand="0" w:evenHBand="0" w:firstRowFirstColumn="0" w:firstRowLastColumn="0" w:lastRowFirstColumn="0" w:lastRowLastColumn="0"/>
            </w:pPr>
          </w:p>
        </w:tc>
        <w:tc>
          <w:tcPr>
            <w:tcW w:w="2284" w:type="dxa"/>
          </w:tcPr>
          <w:p w14:paraId="36E9392E" w14:textId="77777777" w:rsidR="001716EC" w:rsidRDefault="001716EC">
            <w:pPr>
              <w:cnfStyle w:val="000000000000" w:firstRow="0" w:lastRow="0" w:firstColumn="0" w:lastColumn="0" w:oddVBand="0" w:evenVBand="0" w:oddHBand="0" w:evenHBand="0" w:firstRowFirstColumn="0" w:firstRowLastColumn="0" w:lastRowFirstColumn="0" w:lastRowLastColumn="0"/>
            </w:pPr>
          </w:p>
        </w:tc>
      </w:tr>
      <w:tr w:rsidR="001716EC" w14:paraId="465F4AE1" w14:textId="77777777" w:rsidTr="001716EC">
        <w:tc>
          <w:tcPr>
            <w:cnfStyle w:val="001000000000" w:firstRow="0" w:lastRow="0" w:firstColumn="1" w:lastColumn="0" w:oddVBand="0" w:evenVBand="0" w:oddHBand="0" w:evenHBand="0" w:firstRowFirstColumn="0" w:firstRowLastColumn="0" w:lastRowFirstColumn="0" w:lastRowLastColumn="0"/>
            <w:tcW w:w="4138" w:type="dxa"/>
          </w:tcPr>
          <w:p w14:paraId="30F16E33" w14:textId="77777777" w:rsidR="001716EC" w:rsidRDefault="001716EC"/>
        </w:tc>
        <w:tc>
          <w:tcPr>
            <w:tcW w:w="1248" w:type="dxa"/>
          </w:tcPr>
          <w:p w14:paraId="391D6EBF" w14:textId="77777777" w:rsidR="001716EC" w:rsidRDefault="001716EC">
            <w:pPr>
              <w:cnfStyle w:val="000000000000" w:firstRow="0" w:lastRow="0" w:firstColumn="0" w:lastColumn="0" w:oddVBand="0" w:evenVBand="0" w:oddHBand="0" w:evenHBand="0" w:firstRowFirstColumn="0" w:firstRowLastColumn="0" w:lastRowFirstColumn="0" w:lastRowLastColumn="0"/>
            </w:pPr>
          </w:p>
        </w:tc>
        <w:tc>
          <w:tcPr>
            <w:tcW w:w="2284" w:type="dxa"/>
          </w:tcPr>
          <w:p w14:paraId="392E7585" w14:textId="77777777" w:rsidR="001716EC" w:rsidRDefault="001716EC">
            <w:pPr>
              <w:cnfStyle w:val="000000000000" w:firstRow="0" w:lastRow="0" w:firstColumn="0" w:lastColumn="0" w:oddVBand="0" w:evenVBand="0" w:oddHBand="0" w:evenHBand="0" w:firstRowFirstColumn="0" w:firstRowLastColumn="0" w:lastRowFirstColumn="0" w:lastRowLastColumn="0"/>
            </w:pPr>
          </w:p>
        </w:tc>
      </w:tr>
      <w:tr w:rsidR="001716EC" w14:paraId="7C0179D6" w14:textId="77777777" w:rsidTr="001716EC">
        <w:tc>
          <w:tcPr>
            <w:cnfStyle w:val="001000000000" w:firstRow="0" w:lastRow="0" w:firstColumn="1" w:lastColumn="0" w:oddVBand="0" w:evenVBand="0" w:oddHBand="0" w:evenHBand="0" w:firstRowFirstColumn="0" w:firstRowLastColumn="0" w:lastRowFirstColumn="0" w:lastRowLastColumn="0"/>
            <w:tcW w:w="4138" w:type="dxa"/>
          </w:tcPr>
          <w:p w14:paraId="50C8723A" w14:textId="77777777" w:rsidR="001716EC" w:rsidRDefault="001716EC"/>
        </w:tc>
        <w:tc>
          <w:tcPr>
            <w:tcW w:w="1248" w:type="dxa"/>
          </w:tcPr>
          <w:p w14:paraId="34D308C4" w14:textId="77777777" w:rsidR="001716EC" w:rsidRDefault="001716EC">
            <w:pPr>
              <w:cnfStyle w:val="000000000000" w:firstRow="0" w:lastRow="0" w:firstColumn="0" w:lastColumn="0" w:oddVBand="0" w:evenVBand="0" w:oddHBand="0" w:evenHBand="0" w:firstRowFirstColumn="0" w:firstRowLastColumn="0" w:lastRowFirstColumn="0" w:lastRowLastColumn="0"/>
            </w:pPr>
          </w:p>
        </w:tc>
        <w:tc>
          <w:tcPr>
            <w:tcW w:w="2284" w:type="dxa"/>
          </w:tcPr>
          <w:p w14:paraId="1F041E0C" w14:textId="77777777" w:rsidR="001716EC" w:rsidRDefault="001716EC">
            <w:pPr>
              <w:cnfStyle w:val="000000000000" w:firstRow="0" w:lastRow="0" w:firstColumn="0" w:lastColumn="0" w:oddVBand="0" w:evenVBand="0" w:oddHBand="0" w:evenHBand="0" w:firstRowFirstColumn="0" w:firstRowLastColumn="0" w:lastRowFirstColumn="0" w:lastRowLastColumn="0"/>
            </w:pPr>
          </w:p>
        </w:tc>
      </w:tr>
      <w:tr w:rsidR="001716EC" w14:paraId="7B3895D1" w14:textId="77777777" w:rsidTr="001716EC">
        <w:tc>
          <w:tcPr>
            <w:cnfStyle w:val="001000000000" w:firstRow="0" w:lastRow="0" w:firstColumn="1" w:lastColumn="0" w:oddVBand="0" w:evenVBand="0" w:oddHBand="0" w:evenHBand="0" w:firstRowFirstColumn="0" w:firstRowLastColumn="0" w:lastRowFirstColumn="0" w:lastRowLastColumn="0"/>
            <w:tcW w:w="4138" w:type="dxa"/>
          </w:tcPr>
          <w:p w14:paraId="5FAC11E2" w14:textId="77777777" w:rsidR="001716EC" w:rsidRDefault="001716EC"/>
        </w:tc>
        <w:tc>
          <w:tcPr>
            <w:tcW w:w="1248" w:type="dxa"/>
          </w:tcPr>
          <w:p w14:paraId="6736F0C7" w14:textId="77777777" w:rsidR="001716EC" w:rsidRDefault="001716EC">
            <w:pPr>
              <w:cnfStyle w:val="000000000000" w:firstRow="0" w:lastRow="0" w:firstColumn="0" w:lastColumn="0" w:oddVBand="0" w:evenVBand="0" w:oddHBand="0" w:evenHBand="0" w:firstRowFirstColumn="0" w:firstRowLastColumn="0" w:lastRowFirstColumn="0" w:lastRowLastColumn="0"/>
            </w:pPr>
          </w:p>
        </w:tc>
        <w:tc>
          <w:tcPr>
            <w:tcW w:w="2284" w:type="dxa"/>
          </w:tcPr>
          <w:p w14:paraId="41BFEECA" w14:textId="77777777" w:rsidR="001716EC" w:rsidRDefault="001716EC">
            <w:pPr>
              <w:cnfStyle w:val="000000000000" w:firstRow="0" w:lastRow="0" w:firstColumn="0" w:lastColumn="0" w:oddVBand="0" w:evenVBand="0" w:oddHBand="0" w:evenHBand="0" w:firstRowFirstColumn="0" w:firstRowLastColumn="0" w:lastRowFirstColumn="0" w:lastRowLastColumn="0"/>
            </w:pPr>
          </w:p>
        </w:tc>
      </w:tr>
      <w:tr w:rsidR="001716EC" w14:paraId="4E36CC2F" w14:textId="77777777" w:rsidTr="001716EC">
        <w:tc>
          <w:tcPr>
            <w:cnfStyle w:val="001000000000" w:firstRow="0" w:lastRow="0" w:firstColumn="1" w:lastColumn="0" w:oddVBand="0" w:evenVBand="0" w:oddHBand="0" w:evenHBand="0" w:firstRowFirstColumn="0" w:firstRowLastColumn="0" w:lastRowFirstColumn="0" w:lastRowLastColumn="0"/>
            <w:tcW w:w="4138" w:type="dxa"/>
          </w:tcPr>
          <w:p w14:paraId="44D87C58" w14:textId="77777777" w:rsidR="001716EC" w:rsidRDefault="00000000">
            <w:r>
              <w:t>TOTAL:</w:t>
            </w:r>
          </w:p>
        </w:tc>
        <w:tc>
          <w:tcPr>
            <w:tcW w:w="1248" w:type="dxa"/>
          </w:tcPr>
          <w:p w14:paraId="40271AC1" w14:textId="77777777" w:rsidR="001716EC" w:rsidRDefault="001716EC">
            <w:pPr>
              <w:cnfStyle w:val="000000000000" w:firstRow="0" w:lastRow="0" w:firstColumn="0" w:lastColumn="0" w:oddVBand="0" w:evenVBand="0" w:oddHBand="0" w:evenHBand="0" w:firstRowFirstColumn="0" w:firstRowLastColumn="0" w:lastRowFirstColumn="0" w:lastRowLastColumn="0"/>
            </w:pPr>
          </w:p>
        </w:tc>
        <w:tc>
          <w:tcPr>
            <w:tcW w:w="2284" w:type="dxa"/>
          </w:tcPr>
          <w:p w14:paraId="373A2F56" w14:textId="77777777" w:rsidR="001716EC" w:rsidRDefault="00000000">
            <w:pPr>
              <w:cnfStyle w:val="000000000000" w:firstRow="0" w:lastRow="0" w:firstColumn="0" w:lastColumn="0" w:oddVBand="0" w:evenVBand="0" w:oddHBand="0" w:evenHBand="0" w:firstRowFirstColumn="0" w:firstRowLastColumn="0" w:lastRowFirstColumn="0" w:lastRowLastColumn="0"/>
            </w:pPr>
            <w:r>
              <w:t>100%</w:t>
            </w:r>
          </w:p>
        </w:tc>
      </w:tr>
    </w:tbl>
    <w:p w14:paraId="27440E07" w14:textId="77777777" w:rsidR="001716EC" w:rsidRDefault="00000000" w:rsidP="00431E1B">
      <w:pPr>
        <w:pStyle w:val="Heading2"/>
      </w:pPr>
      <w:bookmarkStart w:id="33" w:name="_heading=h.jjqcub1du92" w:colFirst="0" w:colLast="0"/>
      <w:bookmarkEnd w:id="33"/>
      <w:r>
        <w:t>Student/Instructor Interaction</w:t>
      </w:r>
    </w:p>
    <w:p w14:paraId="78DAEC0B" w14:textId="77777777" w:rsidR="001716EC" w:rsidRDefault="00000000">
      <w:pPr>
        <w:rPr>
          <w:highlight w:val="yellow"/>
        </w:rPr>
      </w:pPr>
      <w:r>
        <w:rPr>
          <w:highlight w:val="yellow"/>
        </w:rPr>
        <w:t xml:space="preserve">[Below, you will find a statement about Regular and Substantive Interaction (RSI) for the fully online courses, as well as a list of statements on how your course will meet the requirements. Delete, modify, or expand on any bullet points to fit your course. We encourage you to consult the current literature on </w:t>
      </w:r>
      <w:hyperlink r:id="rId35">
        <w:r w:rsidR="001716EC">
          <w:rPr>
            <w:color w:val="1155CC"/>
            <w:highlight w:val="yellow"/>
            <w:u w:val="single"/>
          </w:rPr>
          <w:t>RSI and compliance with the US DoE regulations</w:t>
        </w:r>
      </w:hyperlink>
      <w:r>
        <w:rPr>
          <w:highlight w:val="yellow"/>
        </w:rPr>
        <w:t xml:space="preserve"> before making your modifications. It is strongly encouraged to include at least two RSI-compliant statements. Delete this note when complete.]</w:t>
      </w:r>
    </w:p>
    <w:p w14:paraId="019E6978" w14:textId="77777777" w:rsidR="001716EC" w:rsidRDefault="00000000">
      <w:r>
        <w:t>In this course, you can expect regular and substantive interaction (RSI) that aligns with Scottsdale Community College’s mission to provide challenging and supportive learning experiences and the US Department of Education’s requirement for regular and substantive interaction (RSI) for online courses. My commitment to your success includes the following:</w:t>
      </w:r>
    </w:p>
    <w:p w14:paraId="3540E3A8" w14:textId="77777777" w:rsidR="001716EC" w:rsidRDefault="00000000">
      <w:pPr>
        <w:numPr>
          <w:ilvl w:val="0"/>
          <w:numId w:val="8"/>
        </w:numPr>
        <w:pBdr>
          <w:top w:val="nil"/>
          <w:left w:val="nil"/>
          <w:bottom w:val="nil"/>
          <w:right w:val="nil"/>
          <w:between w:val="nil"/>
        </w:pBdr>
        <w:spacing w:after="0"/>
      </w:pPr>
      <w:r>
        <w:rPr>
          <w:color w:val="000000"/>
        </w:rPr>
        <w:t xml:space="preserve">Being available during regularly scheduled </w:t>
      </w:r>
      <w:r>
        <w:t>office</w:t>
      </w:r>
      <w:r>
        <w:rPr>
          <w:color w:val="000000"/>
        </w:rPr>
        <w:t xml:space="preserve"> hours as stated in the syllabus.</w:t>
      </w:r>
    </w:p>
    <w:p w14:paraId="156A6D51" w14:textId="77777777" w:rsidR="001716EC" w:rsidRDefault="00000000">
      <w:pPr>
        <w:numPr>
          <w:ilvl w:val="0"/>
          <w:numId w:val="8"/>
        </w:numPr>
        <w:pBdr>
          <w:top w:val="nil"/>
          <w:left w:val="nil"/>
          <w:bottom w:val="nil"/>
          <w:right w:val="nil"/>
          <w:between w:val="nil"/>
        </w:pBdr>
        <w:spacing w:after="0"/>
      </w:pPr>
      <w:r>
        <w:rPr>
          <w:color w:val="000000"/>
        </w:rPr>
        <w:lastRenderedPageBreak/>
        <w:t>Sharing weekly information about the course materials, including key information, explanations, examples, and resources via in-person, recorded, and/or text-based lectures.</w:t>
      </w:r>
    </w:p>
    <w:p w14:paraId="2EF06DC4" w14:textId="77777777" w:rsidR="001716EC" w:rsidRDefault="00000000">
      <w:pPr>
        <w:numPr>
          <w:ilvl w:val="0"/>
          <w:numId w:val="8"/>
        </w:numPr>
        <w:pBdr>
          <w:top w:val="nil"/>
          <w:left w:val="nil"/>
          <w:bottom w:val="nil"/>
          <w:right w:val="nil"/>
          <w:between w:val="nil"/>
        </w:pBdr>
        <w:spacing w:after="0"/>
      </w:pPr>
      <w:r>
        <w:rPr>
          <w:color w:val="000000"/>
        </w:rPr>
        <w:t>Engaging in weekly discussions about course content within discussion boards in Canvas, forums in MOER, or other discussion-based tools.</w:t>
      </w:r>
    </w:p>
    <w:p w14:paraId="58AFD646" w14:textId="77777777" w:rsidR="001716EC" w:rsidRDefault="00000000">
      <w:pPr>
        <w:numPr>
          <w:ilvl w:val="0"/>
          <w:numId w:val="8"/>
        </w:numPr>
        <w:pBdr>
          <w:top w:val="nil"/>
          <w:left w:val="nil"/>
          <w:bottom w:val="nil"/>
          <w:right w:val="nil"/>
          <w:between w:val="nil"/>
        </w:pBdr>
        <w:spacing w:after="0"/>
      </w:pPr>
      <w:r>
        <w:rPr>
          <w:color w:val="000000"/>
        </w:rPr>
        <w:t>Providing group or individual feedback regularly on assignments.</w:t>
      </w:r>
    </w:p>
    <w:p w14:paraId="6CBC2A5C" w14:textId="77777777" w:rsidR="001716EC" w:rsidRDefault="00000000">
      <w:pPr>
        <w:numPr>
          <w:ilvl w:val="0"/>
          <w:numId w:val="8"/>
        </w:numPr>
        <w:pBdr>
          <w:top w:val="nil"/>
          <w:left w:val="nil"/>
          <w:bottom w:val="nil"/>
          <w:right w:val="nil"/>
          <w:between w:val="nil"/>
        </w:pBdr>
        <w:spacing w:after="0"/>
      </w:pPr>
      <w:r>
        <w:rPr>
          <w:color w:val="000000"/>
        </w:rPr>
        <w:t>Promptly responding to student questions about the course sent via email, MOER messaging, or the Canvas inbox.</w:t>
      </w:r>
    </w:p>
    <w:p w14:paraId="09B1F560" w14:textId="77777777" w:rsidR="001716EC" w:rsidRDefault="00000000">
      <w:pPr>
        <w:numPr>
          <w:ilvl w:val="0"/>
          <w:numId w:val="8"/>
        </w:numPr>
        <w:pBdr>
          <w:top w:val="nil"/>
          <w:left w:val="nil"/>
          <w:bottom w:val="nil"/>
          <w:right w:val="nil"/>
          <w:between w:val="nil"/>
        </w:pBdr>
        <w:spacing w:after="0"/>
      </w:pPr>
      <w:r>
        <w:rPr>
          <w:color w:val="000000"/>
        </w:rPr>
        <w:t>Regularly posting announcements about the course content and activities.</w:t>
      </w:r>
    </w:p>
    <w:p w14:paraId="0B1F1136" w14:textId="77777777" w:rsidR="001716EC" w:rsidRDefault="00000000">
      <w:pPr>
        <w:numPr>
          <w:ilvl w:val="0"/>
          <w:numId w:val="8"/>
        </w:numPr>
        <w:pBdr>
          <w:top w:val="nil"/>
          <w:left w:val="nil"/>
          <w:bottom w:val="nil"/>
          <w:right w:val="nil"/>
          <w:between w:val="nil"/>
        </w:pBdr>
      </w:pPr>
      <w:r>
        <w:rPr>
          <w:color w:val="000000"/>
        </w:rPr>
        <w:t>Monitor your academic progress and communicate concerns, as needed.</w:t>
      </w:r>
    </w:p>
    <w:p w14:paraId="41E3F3F9" w14:textId="77777777" w:rsidR="001716EC" w:rsidRDefault="00000000" w:rsidP="00431E1B">
      <w:pPr>
        <w:pStyle w:val="Heading3"/>
      </w:pPr>
      <w:bookmarkStart w:id="34" w:name="_heading=h.pzopwmrur1nd" w:colFirst="0" w:colLast="0"/>
      <w:bookmarkEnd w:id="34"/>
      <w:r>
        <w:t>Response Time</w:t>
      </w:r>
    </w:p>
    <w:p w14:paraId="61136980" w14:textId="77777777" w:rsidR="001716EC" w:rsidRDefault="00000000">
      <w:pPr>
        <w:rPr>
          <w:highlight w:val="yellow"/>
        </w:rPr>
      </w:pPr>
      <w:r>
        <w:rPr>
          <w:highlight w:val="yellow"/>
        </w:rPr>
        <w:t>[Customize the response times (hours/days) as needed. Delete this note when complete.]</w:t>
      </w:r>
    </w:p>
    <w:p w14:paraId="40C34FBB" w14:textId="77777777" w:rsidR="001716EC" w:rsidRDefault="00000000">
      <w:r>
        <w:t xml:space="preserve">Students can expect a response time of </w:t>
      </w:r>
      <w:r>
        <w:rPr>
          <w:b/>
          <w:highlight w:val="yellow"/>
        </w:rPr>
        <w:t>24-48 hours</w:t>
      </w:r>
      <w:r>
        <w:t xml:space="preserve"> for the instructor to respond to messages sent via the Canvas Learning Management System or @maricopa.edu email. Students can expect assignments to be graded within </w:t>
      </w:r>
      <w:r>
        <w:rPr>
          <w:b/>
          <w:highlight w:val="yellow"/>
        </w:rPr>
        <w:t>one week</w:t>
      </w:r>
      <w:r>
        <w:t xml:space="preserve"> of the assignment’s due date.</w:t>
      </w:r>
    </w:p>
    <w:p w14:paraId="1FD698EB" w14:textId="77777777" w:rsidR="001716EC" w:rsidRDefault="00000000" w:rsidP="00431E1B">
      <w:pPr>
        <w:pStyle w:val="Heading2"/>
      </w:pPr>
      <w:bookmarkStart w:id="35" w:name="_heading=h.youofpub17br" w:colFirst="0" w:colLast="0"/>
      <w:bookmarkEnd w:id="35"/>
      <w:r>
        <w:t>Tutoring</w:t>
      </w:r>
    </w:p>
    <w:p w14:paraId="06B53D00" w14:textId="77777777" w:rsidR="001716EC" w:rsidRDefault="00000000">
      <w:r>
        <w:t xml:space="preserve">SCC's tutors are available online to help with your courses. You may work with an SCC tutor remotely using Google Meet, your phone, or email. Visit the </w:t>
      </w:r>
      <w:hyperlink r:id="rId36">
        <w:r w:rsidR="001716EC">
          <w:rPr>
            <w:color w:val="1155CC"/>
            <w:u w:val="single"/>
          </w:rPr>
          <w:t>Tutoring &amp; Learning Centers</w:t>
        </w:r>
      </w:hyperlink>
      <w:r>
        <w:t xml:space="preserve"> page for detailed information on the five learning centers’ hours and procedures. </w:t>
      </w:r>
    </w:p>
    <w:p w14:paraId="71F1E35E" w14:textId="77777777" w:rsidR="001716EC" w:rsidRDefault="00000000">
      <w:r>
        <w:t xml:space="preserve">If you need to work with a tutor outside regular hours, online and hybrid students now have access to a 24/7 online tutoring service called </w:t>
      </w:r>
      <w:proofErr w:type="spellStart"/>
      <w:r>
        <w:t>Brainfuse</w:t>
      </w:r>
      <w:proofErr w:type="spellEnd"/>
      <w:r>
        <w:t xml:space="preserve">. To access </w:t>
      </w:r>
      <w:proofErr w:type="spellStart"/>
      <w:r>
        <w:t>Brainfuse</w:t>
      </w:r>
      <w:proofErr w:type="spellEnd"/>
      <w:r>
        <w:t xml:space="preserve"> and begin working with a tutor, visit the </w:t>
      </w:r>
      <w:hyperlink r:id="rId37">
        <w:r w:rsidR="001716EC">
          <w:rPr>
            <w:color w:val="1155CC"/>
            <w:u w:val="single"/>
          </w:rPr>
          <w:t xml:space="preserve">SCC Online Tutoring Services Through </w:t>
        </w:r>
        <w:proofErr w:type="spellStart"/>
        <w:r w:rsidR="001716EC">
          <w:rPr>
            <w:color w:val="1155CC"/>
            <w:u w:val="single"/>
          </w:rPr>
          <w:t>Brainfuse</w:t>
        </w:r>
        <w:proofErr w:type="spellEnd"/>
      </w:hyperlink>
      <w:r>
        <w:t xml:space="preserve"> page.</w:t>
      </w:r>
    </w:p>
    <w:p w14:paraId="67AC7A18" w14:textId="77777777" w:rsidR="001716EC" w:rsidRDefault="00000000" w:rsidP="00431E1B">
      <w:pPr>
        <w:pStyle w:val="Heading2"/>
      </w:pPr>
      <w:bookmarkStart w:id="36" w:name="_heading=h.ihhoi85542z9" w:colFirst="0" w:colLast="0"/>
      <w:bookmarkEnd w:id="36"/>
      <w:r>
        <w:t>MCCCD Policies</w:t>
      </w:r>
    </w:p>
    <w:p w14:paraId="5ED4C89A" w14:textId="53CFEF06" w:rsidR="001716EC" w:rsidRDefault="00000000">
      <w:pPr>
        <w:rPr>
          <w:highlight w:val="yellow"/>
        </w:rPr>
      </w:pPr>
      <w:r>
        <w:rPr>
          <w:highlight w:val="yellow"/>
        </w:rPr>
        <w:t xml:space="preserve">[This section must remain in the syllabus per MCCCD mandatory syllabus statement </w:t>
      </w:r>
      <w:hyperlink r:id="rId38">
        <w:r w:rsidR="001716EC">
          <w:rPr>
            <w:color w:val="1155CC"/>
            <w:highlight w:val="yellow"/>
            <w:u w:val="single"/>
          </w:rPr>
          <w:t>3.6 Distribution of Course Syllabus</w:t>
        </w:r>
      </w:hyperlink>
      <w:r>
        <w:rPr>
          <w:highlight w:val="yellow"/>
        </w:rPr>
        <w:t xml:space="preserve">. The full text for these policies can be found on the MCCCD website and </w:t>
      </w:r>
      <w:r w:rsidR="00AD54F4">
        <w:rPr>
          <w:highlight w:val="yellow"/>
        </w:rPr>
        <w:t>through the</w:t>
      </w:r>
      <w:r>
        <w:rPr>
          <w:highlight w:val="yellow"/>
        </w:rPr>
        <w:t xml:space="preserve"> </w:t>
      </w:r>
      <w:r w:rsidR="00AD54F4" w:rsidRPr="00AD54F4">
        <w:rPr>
          <w:b/>
          <w:bCs/>
          <w:highlight w:val="yellow"/>
        </w:rPr>
        <w:t>SCC Student Resources</w:t>
      </w:r>
      <w:r w:rsidR="00AD54F4">
        <w:rPr>
          <w:highlight w:val="yellow"/>
        </w:rPr>
        <w:t xml:space="preserve"> link</w:t>
      </w:r>
      <w:r>
        <w:rPr>
          <w:highlight w:val="yellow"/>
        </w:rPr>
        <w:t xml:space="preserve"> in Canvas on the </w:t>
      </w:r>
      <w:r w:rsidRPr="00AD54F4">
        <w:rPr>
          <w:b/>
          <w:bCs/>
          <w:highlight w:val="yellow"/>
        </w:rPr>
        <w:t>MCCCD and SCC Policies</w:t>
      </w:r>
      <w:r>
        <w:rPr>
          <w:highlight w:val="yellow"/>
        </w:rPr>
        <w:t xml:space="preserve"> page. Delete this note after reviewing.]</w:t>
      </w:r>
    </w:p>
    <w:p w14:paraId="2420ACA4" w14:textId="77777777" w:rsidR="001716EC" w:rsidRPr="00171937" w:rsidRDefault="00000000">
      <w:pPr>
        <w:rPr>
          <w:rFonts w:eastAsia="Roboto"/>
        </w:rPr>
      </w:pPr>
      <w:r w:rsidRPr="00171937">
        <w:rPr>
          <w:rFonts w:eastAsia="Roboto"/>
        </w:rPr>
        <w:t>MCCCD is committed to providing a safe, fair, and accessible environment for all students. This includes laws such as the ADA and Title IX, which protect against discrimination. These statements explain your rights, available support, and where to go for help or more information. Please review the following policies:</w:t>
      </w:r>
    </w:p>
    <w:p w14:paraId="7BE5F8C0" w14:textId="33D7B429" w:rsidR="00993A4F" w:rsidRDefault="00993A4F" w:rsidP="00993A4F">
      <w:pPr>
        <w:pStyle w:val="Heading3"/>
      </w:pPr>
      <w:r>
        <w:t>Classroom Accommodations for Students with Disabilities</w:t>
      </w:r>
    </w:p>
    <w:p w14:paraId="372618A1" w14:textId="524D6824" w:rsidR="00993A4F" w:rsidRPr="00171937" w:rsidRDefault="00993A4F" w:rsidP="00993A4F">
      <w:pPr>
        <w:rPr>
          <w:rFonts w:eastAsia="Roboto"/>
        </w:rPr>
      </w:pPr>
      <w:r w:rsidRPr="00171937">
        <w:rPr>
          <w:rFonts w:eastAsia="Roboto"/>
        </w:rPr>
        <w:t xml:space="preserve">In accordance with the Americans with Disabilities Act (ADA), the Maricopa County Community College District (MCCCD) and its associated colleges are committed to providing equitable access to learning opportunities to students with documented disabilities (e.g. physical, sensory, neurological, chronic illness, mental health, learning disabilities, or other health </w:t>
      </w:r>
      <w:r w:rsidRPr="00171937">
        <w:rPr>
          <w:rFonts w:eastAsia="Roboto"/>
        </w:rPr>
        <w:lastRenderedPageBreak/>
        <w:t xml:space="preserve">concerns). If you require accommodations for this course, please contact </w:t>
      </w:r>
      <w:hyperlink r:id="rId39" w:history="1">
        <w:r w:rsidRPr="00171937">
          <w:rPr>
            <w:rStyle w:val="Hyperlink"/>
            <w:rFonts w:eastAsia="Roboto"/>
          </w:rPr>
          <w:t>Disability Resources and Services</w:t>
        </w:r>
      </w:hyperlink>
      <w:r w:rsidRPr="00171937">
        <w:rPr>
          <w:rFonts w:eastAsia="Roboto"/>
        </w:rPr>
        <w:t xml:space="preserve"> (DRS) at your college.  </w:t>
      </w:r>
    </w:p>
    <w:p w14:paraId="4B8BA85D" w14:textId="6B6C1906" w:rsidR="00993A4F" w:rsidRPr="00171937" w:rsidRDefault="00993A4F" w:rsidP="00993A4F">
      <w:pPr>
        <w:rPr>
          <w:rFonts w:eastAsia="Roboto"/>
        </w:rPr>
      </w:pPr>
      <w:r w:rsidRPr="00171937">
        <w:rPr>
          <w:rFonts w:eastAsia="Roboto"/>
        </w:rPr>
        <w:t xml:space="preserve">Contact with </w:t>
      </w:r>
      <w:hyperlink r:id="rId40" w:history="1">
        <w:r w:rsidRPr="00171937">
          <w:rPr>
            <w:rStyle w:val="Hyperlink"/>
            <w:rFonts w:eastAsia="Roboto"/>
          </w:rPr>
          <w:t>DRS</w:t>
        </w:r>
      </w:hyperlink>
      <w:r w:rsidRPr="00171937">
        <w:rPr>
          <w:rFonts w:eastAsia="Roboto"/>
        </w:rPr>
        <w:t xml:space="preserve"> should be made as soon as possible to ensure academic needs are met in a reasonable time. Additional information can be found in the </w:t>
      </w:r>
      <w:hyperlink r:id="rId41" w:history="1">
        <w:r w:rsidRPr="00171937">
          <w:rPr>
            <w:rStyle w:val="Hyperlink"/>
            <w:rFonts w:eastAsia="Roboto"/>
          </w:rPr>
          <w:t>Non-Discrimination Statement</w:t>
        </w:r>
      </w:hyperlink>
      <w:r w:rsidRPr="00171937">
        <w:rPr>
          <w:rFonts w:eastAsia="Roboto"/>
        </w:rPr>
        <w:t xml:space="preserve"> and </w:t>
      </w:r>
      <w:hyperlink r:id="rId42" w:history="1">
        <w:r w:rsidRPr="00171937">
          <w:rPr>
            <w:rStyle w:val="Hyperlink"/>
            <w:rFonts w:eastAsia="Roboto"/>
          </w:rPr>
          <w:t>MCCCD Non-Discrimination Policies</w:t>
        </w:r>
      </w:hyperlink>
      <w:r w:rsidRPr="00171937">
        <w:rPr>
          <w:rFonts w:eastAsia="Roboto"/>
        </w:rPr>
        <w:t xml:space="preserve">. </w:t>
      </w:r>
    </w:p>
    <w:p w14:paraId="51DAB557" w14:textId="77777777" w:rsidR="001716EC" w:rsidRDefault="001716EC" w:rsidP="00C94E4B">
      <w:pPr>
        <w:pStyle w:val="Heading3"/>
      </w:pPr>
      <w:hyperlink r:id="rId43">
        <w:r>
          <w:rPr>
            <w:color w:val="1155CC"/>
            <w:u w:val="single"/>
          </w:rPr>
          <w:t>Addressing Incidents of Title IX Sexual Harassment</w:t>
        </w:r>
      </w:hyperlink>
    </w:p>
    <w:p w14:paraId="4E6BBE5E" w14:textId="59A20227" w:rsidR="001716EC" w:rsidRDefault="007D2A6D" w:rsidP="007D2A6D">
      <w:pPr>
        <w:keepLines/>
        <w:pBdr>
          <w:top w:val="single" w:sz="6" w:space="10" w:color="000000"/>
          <w:left w:val="single" w:sz="6" w:space="6" w:color="000000"/>
          <w:bottom w:val="single" w:sz="6" w:space="10" w:color="000000"/>
          <w:right w:val="single" w:sz="6" w:space="6" w:color="000000"/>
          <w:between w:val="nil"/>
        </w:pBdr>
        <w:shd w:val="clear" w:color="auto" w:fill="F0F0F0"/>
        <w:spacing w:before="200" w:after="200"/>
        <w:rPr>
          <w:color w:val="000000"/>
        </w:rPr>
      </w:pPr>
      <w:r w:rsidRPr="007D2A6D">
        <w:rPr>
          <w:color w:val="000000"/>
        </w:rPr>
        <w:t>Students are responsible for the information contained in this syllabus, the Syllabus page in the Canvas course, and the College Policies &amp; Student Services page located under SCC Student Resources in the Canvas course navigation menu. The instructor will notify students of any changes to course requirements or policies.</w:t>
      </w:r>
    </w:p>
    <w:sectPr w:rsidR="001716EC" w:rsidSect="00B60D19">
      <w:footerReference w:type="default" r:id="rId44"/>
      <w:pgSz w:w="12240" w:h="15840"/>
      <w:pgMar w:top="1080" w:right="1080" w:bottom="1080" w:left="1080" w:header="288"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D98666" w14:textId="77777777" w:rsidR="001761AF" w:rsidRDefault="001761AF">
      <w:pPr>
        <w:spacing w:after="0" w:line="240" w:lineRule="auto"/>
      </w:pPr>
      <w:r>
        <w:separator/>
      </w:r>
    </w:p>
  </w:endnote>
  <w:endnote w:type="continuationSeparator" w:id="0">
    <w:p w14:paraId="7A3AC041" w14:textId="77777777" w:rsidR="001761AF" w:rsidRDefault="00176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3EAB82F4-E023-224B-A7A6-8022F60FEE76}"/>
  </w:font>
  <w:font w:name="Times New Roman">
    <w:panose1 w:val="02020603050405020304"/>
    <w:charset w:val="00"/>
    <w:family w:val="roman"/>
    <w:pitch w:val="variable"/>
    <w:sig w:usb0="E0002EFF" w:usb1="C000785B" w:usb2="00000009" w:usb3="00000000" w:csb0="000001FF" w:csb1="00000000"/>
    <w:embedRegular r:id="rId3" w:fontKey="{FA2CEC09-5C22-414F-88DA-D304E464B4B3}"/>
  </w:font>
  <w:font w:name="Symbol">
    <w:panose1 w:val="05050102010706020507"/>
    <w:charset w:val="02"/>
    <w:family w:val="decorative"/>
    <w:pitch w:val="variable"/>
    <w:sig w:usb0="00000000" w:usb1="10000000" w:usb2="00000000" w:usb3="00000000" w:csb0="80000000" w:csb1="00000000"/>
    <w:embedRegular r:id="rId4" w:fontKey="{148C3019-D357-9140-A914-9989D562CE34}"/>
  </w:font>
  <w:font w:name="Wingdings">
    <w:panose1 w:val="05000000000000000000"/>
    <w:charset w:val="4D"/>
    <w:family w:val="decorative"/>
    <w:pitch w:val="variable"/>
    <w:sig w:usb0="00000003" w:usb1="00000000" w:usb2="00000000" w:usb3="00000000" w:csb0="80000001" w:csb1="00000000"/>
    <w:embedRegular r:id="rId5" w:fontKey="{1A53A3B8-A9C1-8644-98DD-22C90DF8D3BF}"/>
  </w:font>
  <w:font w:name="Arial">
    <w:panose1 w:val="020B0604020202020204"/>
    <w:charset w:val="00"/>
    <w:family w:val="swiss"/>
    <w:pitch w:val="variable"/>
    <w:sig w:usb0="E0002EFF" w:usb1="C000785B" w:usb2="00000009" w:usb3="00000000" w:csb0="000001FF" w:csb1="00000000"/>
    <w:embedRegular r:id="rId6" w:fontKey="{D63996DF-1CD4-4C43-A914-9397790A867C}"/>
    <w:embedBold r:id="rId7" w:fontKey="{6C738099-6411-E54A-8641-88DA32A05016}"/>
    <w:embedItalic r:id="rId8" w:fontKey="{F4736AFA-5F0A-E648-BBD5-90C940DBDD3F}"/>
    <w:embedBoldItalic r:id="rId9" w:fontKey="{FC908B85-4D91-A84B-B5A2-F5BAA7AA43F1}"/>
  </w:font>
  <w:font w:name="Roboto">
    <w:panose1 w:val="00000000000000000000"/>
    <w:charset w:val="00"/>
    <w:family w:val="auto"/>
    <w:pitch w:val="variable"/>
    <w:sig w:usb0="E0000AFF" w:usb1="5000217F" w:usb2="00000021" w:usb3="00000000" w:csb0="0000019F" w:csb1="00000000"/>
    <w:embedRegular r:id="rId10" w:fontKey="{E6354FAD-5972-8E46-865C-D785460A829F}"/>
  </w:font>
  <w:font w:name="Calibri">
    <w:panose1 w:val="020F0502020204030204"/>
    <w:charset w:val="00"/>
    <w:family w:val="swiss"/>
    <w:pitch w:val="variable"/>
    <w:sig w:usb0="E4002EFF" w:usb1="C200247B" w:usb2="00000009" w:usb3="00000000" w:csb0="000001FF" w:csb1="00000000"/>
    <w:embedRegular r:id="rId11" w:fontKey="{2C904955-496A-6144-8225-4B3A5B7E7F29}"/>
  </w:font>
  <w:font w:name="Cambria">
    <w:panose1 w:val="02040503050406030204"/>
    <w:charset w:val="00"/>
    <w:family w:val="roman"/>
    <w:pitch w:val="variable"/>
    <w:sig w:usb0="E00006FF" w:usb1="420024FF" w:usb2="02000000" w:usb3="00000000" w:csb0="0000019F" w:csb1="00000000"/>
    <w:embedRegular r:id="rId12" w:fontKey="{9441B970-6B99-FC4A-B930-A471F05B85A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FB1FAA" w14:textId="77777777" w:rsidR="001716EC" w:rsidRDefault="00000000">
    <w:pPr>
      <w:spacing w:after="140" w:line="306" w:lineRule="auto"/>
    </w:pPr>
    <w:r>
      <w:fldChar w:fldCharType="begin"/>
    </w:r>
    <w:r>
      <w:instrText>PAGE</w:instrText>
    </w:r>
    <w:r>
      <w:fldChar w:fldCharType="separate"/>
    </w:r>
    <w:r w:rsidR="000B2E33">
      <w:rPr>
        <w:noProof/>
      </w:rPr>
      <w:t>2</w:t>
    </w:r>
    <w:r>
      <w:fldChar w:fldCharType="end"/>
    </w:r>
    <w:r>
      <w:rPr>
        <w:b/>
      </w:rPr>
      <w:t xml:space="preserve"> | </w:t>
    </w:r>
    <w: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E438F0" w14:textId="77777777" w:rsidR="001761AF" w:rsidRDefault="001761AF">
      <w:pPr>
        <w:spacing w:after="0" w:line="240" w:lineRule="auto"/>
      </w:pPr>
      <w:r>
        <w:separator/>
      </w:r>
    </w:p>
  </w:footnote>
  <w:footnote w:type="continuationSeparator" w:id="0">
    <w:p w14:paraId="60C529CF" w14:textId="77777777" w:rsidR="001761AF" w:rsidRDefault="001761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A11C9A"/>
    <w:multiLevelType w:val="multilevel"/>
    <w:tmpl w:val="EC728D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6136160"/>
    <w:multiLevelType w:val="multilevel"/>
    <w:tmpl w:val="BF54B0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3D21D5"/>
    <w:multiLevelType w:val="multilevel"/>
    <w:tmpl w:val="4446C3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4A0273A"/>
    <w:multiLevelType w:val="multilevel"/>
    <w:tmpl w:val="070E17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C4C7C35"/>
    <w:multiLevelType w:val="multilevel"/>
    <w:tmpl w:val="8CAC26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0955DA2"/>
    <w:multiLevelType w:val="multilevel"/>
    <w:tmpl w:val="D8248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6294A7A"/>
    <w:multiLevelType w:val="hybridMultilevel"/>
    <w:tmpl w:val="BEF67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466672"/>
    <w:multiLevelType w:val="multilevel"/>
    <w:tmpl w:val="F3244A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51C3A8F"/>
    <w:multiLevelType w:val="multilevel"/>
    <w:tmpl w:val="60ECCD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E8912BF"/>
    <w:multiLevelType w:val="multilevel"/>
    <w:tmpl w:val="97C27D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47829355">
    <w:abstractNumId w:val="5"/>
  </w:num>
  <w:num w:numId="2" w16cid:durableId="1179465376">
    <w:abstractNumId w:val="0"/>
  </w:num>
  <w:num w:numId="3" w16cid:durableId="1645503595">
    <w:abstractNumId w:val="7"/>
  </w:num>
  <w:num w:numId="4" w16cid:durableId="719401965">
    <w:abstractNumId w:val="4"/>
  </w:num>
  <w:num w:numId="5" w16cid:durableId="560755474">
    <w:abstractNumId w:val="8"/>
  </w:num>
  <w:num w:numId="6" w16cid:durableId="1477454550">
    <w:abstractNumId w:val="3"/>
  </w:num>
  <w:num w:numId="7" w16cid:durableId="749082144">
    <w:abstractNumId w:val="2"/>
  </w:num>
  <w:num w:numId="8" w16cid:durableId="1400207274">
    <w:abstractNumId w:val="9"/>
  </w:num>
  <w:num w:numId="9" w16cid:durableId="750278753">
    <w:abstractNumId w:val="1"/>
  </w:num>
  <w:num w:numId="10" w16cid:durableId="738290463">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6EC"/>
    <w:rsid w:val="00025F7B"/>
    <w:rsid w:val="00065F94"/>
    <w:rsid w:val="000B2E33"/>
    <w:rsid w:val="000F2C43"/>
    <w:rsid w:val="001412C4"/>
    <w:rsid w:val="00151805"/>
    <w:rsid w:val="001716EC"/>
    <w:rsid w:val="00171937"/>
    <w:rsid w:val="001761AF"/>
    <w:rsid w:val="00184BA7"/>
    <w:rsid w:val="001B35AB"/>
    <w:rsid w:val="002543F9"/>
    <w:rsid w:val="00273AB1"/>
    <w:rsid w:val="002D5616"/>
    <w:rsid w:val="00316C71"/>
    <w:rsid w:val="00375D22"/>
    <w:rsid w:val="00380314"/>
    <w:rsid w:val="003B5AB0"/>
    <w:rsid w:val="004163A1"/>
    <w:rsid w:val="00431E1B"/>
    <w:rsid w:val="0043575E"/>
    <w:rsid w:val="0056534A"/>
    <w:rsid w:val="00643986"/>
    <w:rsid w:val="00692A76"/>
    <w:rsid w:val="00797DE2"/>
    <w:rsid w:val="007D2A6D"/>
    <w:rsid w:val="00816E01"/>
    <w:rsid w:val="00836CAE"/>
    <w:rsid w:val="008D5570"/>
    <w:rsid w:val="009428DA"/>
    <w:rsid w:val="00993A4F"/>
    <w:rsid w:val="00A3225A"/>
    <w:rsid w:val="00AA0DD0"/>
    <w:rsid w:val="00AD54F4"/>
    <w:rsid w:val="00B4452E"/>
    <w:rsid w:val="00B60D19"/>
    <w:rsid w:val="00B700CE"/>
    <w:rsid w:val="00B802B3"/>
    <w:rsid w:val="00BD0036"/>
    <w:rsid w:val="00BD3283"/>
    <w:rsid w:val="00BE5FB3"/>
    <w:rsid w:val="00C94E4B"/>
    <w:rsid w:val="00C97986"/>
    <w:rsid w:val="00CA54E5"/>
    <w:rsid w:val="00CC0F40"/>
    <w:rsid w:val="00D109B8"/>
    <w:rsid w:val="00D141A7"/>
    <w:rsid w:val="00D90032"/>
    <w:rsid w:val="00D918B2"/>
    <w:rsid w:val="00DC7D6D"/>
    <w:rsid w:val="00E603CE"/>
    <w:rsid w:val="00FE0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1C6F6"/>
  <w15:docId w15:val="{B94552B1-E70A-4D4B-A2C5-C8AA86E59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4"/>
        <w:szCs w:val="24"/>
        <w:lang w:val="en"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b/>
      <w:color w:val="025F1D"/>
      <w:sz w:val="36"/>
      <w:szCs w:val="36"/>
    </w:rPr>
  </w:style>
  <w:style w:type="paragraph" w:styleId="Heading2">
    <w:name w:val="heading 2"/>
    <w:basedOn w:val="Normal"/>
    <w:next w:val="Normal"/>
    <w:uiPriority w:val="9"/>
    <w:unhideWhenUsed/>
    <w:qFormat/>
    <w:pPr>
      <w:keepNext/>
      <w:keepLines/>
      <w:spacing w:before="160" w:after="80"/>
      <w:outlineLvl w:val="1"/>
    </w:pPr>
    <w:rPr>
      <w:sz w:val="32"/>
      <w:szCs w:val="32"/>
    </w:rPr>
  </w:style>
  <w:style w:type="paragraph" w:styleId="Heading3">
    <w:name w:val="heading 3"/>
    <w:basedOn w:val="Normal"/>
    <w:next w:val="Normal"/>
    <w:uiPriority w:val="9"/>
    <w:unhideWhenUsed/>
    <w:qFormat/>
    <w:pPr>
      <w:keepNext/>
      <w:keepLines/>
      <w:spacing w:before="16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table" w:customStyle="1" w:styleId="a">
    <w:basedOn w:val="TableNormal1"/>
    <w:pPr>
      <w:spacing w:line="240" w:lineRule="auto"/>
    </w:p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0">
    <w:basedOn w:val="TableNormal1"/>
    <w:pPr>
      <w:spacing w:line="240" w:lineRule="auto"/>
    </w:p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paragraph" w:styleId="Header">
    <w:name w:val="header"/>
    <w:basedOn w:val="Normal"/>
    <w:link w:val="HeaderChar"/>
    <w:uiPriority w:val="99"/>
    <w:unhideWhenUsed/>
    <w:rsid w:val="00D8492A"/>
    <w:pPr>
      <w:tabs>
        <w:tab w:val="center" w:pos="4680"/>
        <w:tab w:val="right" w:pos="9360"/>
      </w:tabs>
      <w:spacing w:line="240" w:lineRule="auto"/>
    </w:pPr>
  </w:style>
  <w:style w:type="character" w:customStyle="1" w:styleId="HeaderChar">
    <w:name w:val="Header Char"/>
    <w:basedOn w:val="DefaultParagraphFont"/>
    <w:link w:val="Header"/>
    <w:uiPriority w:val="99"/>
    <w:rsid w:val="00D8492A"/>
  </w:style>
  <w:style w:type="paragraph" w:styleId="Footer">
    <w:name w:val="footer"/>
    <w:basedOn w:val="Normal"/>
    <w:link w:val="FooterChar"/>
    <w:uiPriority w:val="99"/>
    <w:unhideWhenUsed/>
    <w:rsid w:val="00D8492A"/>
    <w:pPr>
      <w:tabs>
        <w:tab w:val="center" w:pos="4680"/>
        <w:tab w:val="right" w:pos="9360"/>
      </w:tabs>
      <w:spacing w:line="240" w:lineRule="auto"/>
    </w:pPr>
  </w:style>
  <w:style w:type="character" w:customStyle="1" w:styleId="FooterChar">
    <w:name w:val="Footer Char"/>
    <w:basedOn w:val="DefaultParagraphFont"/>
    <w:link w:val="Footer"/>
    <w:uiPriority w:val="99"/>
    <w:rsid w:val="00D8492A"/>
  </w:style>
  <w:style w:type="paragraph" w:styleId="ListParagraph">
    <w:name w:val="List Paragraph"/>
    <w:basedOn w:val="Normal"/>
    <w:uiPriority w:val="34"/>
    <w:qFormat/>
    <w:rsid w:val="004F6527"/>
    <w:pPr>
      <w:ind w:left="720"/>
      <w:contextualSpacing/>
    </w:pPr>
  </w:style>
  <w:style w:type="character" w:styleId="Hyperlink">
    <w:name w:val="Hyperlink"/>
    <w:basedOn w:val="DefaultParagraphFont"/>
    <w:uiPriority w:val="99"/>
    <w:unhideWhenUsed/>
    <w:rsid w:val="00C459B8"/>
    <w:rPr>
      <w:color w:val="0563C1" w:themeColor="hyperlink"/>
      <w:u w:val="single"/>
    </w:rPr>
  </w:style>
  <w:style w:type="character" w:styleId="UnresolvedMention">
    <w:name w:val="Unresolved Mention"/>
    <w:basedOn w:val="DefaultParagraphFont"/>
    <w:uiPriority w:val="99"/>
    <w:semiHidden/>
    <w:unhideWhenUsed/>
    <w:rsid w:val="00C459B8"/>
    <w:rPr>
      <w:color w:val="605E5C"/>
      <w:shd w:val="clear" w:color="auto" w:fill="E1DFDD"/>
    </w:rPr>
  </w:style>
  <w:style w:type="character" w:styleId="FollowedHyperlink">
    <w:name w:val="FollowedHyperlink"/>
    <w:basedOn w:val="DefaultParagraphFont"/>
    <w:uiPriority w:val="99"/>
    <w:semiHidden/>
    <w:unhideWhenUsed/>
    <w:rsid w:val="00C459B8"/>
    <w:rPr>
      <w:color w:val="954F72" w:themeColor="followedHyperlink"/>
      <w:u w:val="single"/>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1">
    <w:basedOn w:val="TableNormal"/>
    <w:pPr>
      <w:spacing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2">
    <w:basedOn w:val="TableNormal"/>
    <w:pPr>
      <w:spacing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paragraph" w:styleId="Caption">
    <w:name w:val="caption"/>
    <w:basedOn w:val="Normal"/>
    <w:next w:val="Normal"/>
    <w:uiPriority w:val="35"/>
    <w:unhideWhenUsed/>
    <w:qFormat/>
    <w:rsid w:val="0056534A"/>
    <w:pPr>
      <w:spacing w:after="200" w:line="240" w:lineRule="auto"/>
    </w:pPr>
    <w:rPr>
      <w:i/>
      <w:iCs/>
      <w:color w:val="44546A" w:themeColor="text2"/>
      <w:sz w:val="18"/>
      <w:szCs w:val="18"/>
    </w:rPr>
  </w:style>
  <w:style w:type="paragraph" w:styleId="Revision">
    <w:name w:val="Revision"/>
    <w:hidden/>
    <w:uiPriority w:val="99"/>
    <w:semiHidden/>
    <w:rsid w:val="00B60D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cottsdalecc.net/aal/learning-outcomes" TargetMode="External"/><Relationship Id="rId18" Type="http://schemas.openxmlformats.org/officeDocument/2006/relationships/hyperlink" Target="https://www.bkstr.com/scottsdaleccstore/home" TargetMode="External"/><Relationship Id="rId26" Type="http://schemas.openxmlformats.org/officeDocument/2006/relationships/hyperlink" Target="https://support.proctoru.com/hc/en-us/articles/360036024511-How-do-I-test-my-equipment-" TargetMode="External"/><Relationship Id="rId39" Type="http://schemas.openxmlformats.org/officeDocument/2006/relationships/hyperlink" Target="https://www.maricopa.edu/students/student-support/disability-resources-services" TargetMode="External"/><Relationship Id="rId21" Type="http://schemas.openxmlformats.org/officeDocument/2006/relationships/hyperlink" Target="https://www.scottsdalecc.edu/academics/class-formats" TargetMode="External"/><Relationship Id="rId34" Type="http://schemas.openxmlformats.org/officeDocument/2006/relationships/hyperlink" Target="https://drive.google.com/file/d/1ZjXOXpdjehma3hnay0L9yMee8sYCa2f0/view?usp=gmail" TargetMode="External"/><Relationship Id="rId42" Type="http://schemas.openxmlformats.org/officeDocument/2006/relationships/hyperlink" Target="https://district.maricopa.edu/administrative-regulations/5-non-discrimination/5-1"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scottsdalecc.edu/degrees-certificates" TargetMode="External"/><Relationship Id="rId29" Type="http://schemas.openxmlformats.org/officeDocument/2006/relationships/hyperlink" Target="https://drive.google.com/file/d/1WDUKvocSCs-_OLfiKjLVDClce6xUDo-A/view?usp=drive_lin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urriculum.maricopa.edu/" TargetMode="External"/><Relationship Id="rId24" Type="http://schemas.openxmlformats.org/officeDocument/2006/relationships/hyperlink" Target="https://www.maricopa.edu/students/technical-support/microsoft-365" TargetMode="External"/><Relationship Id="rId32" Type="http://schemas.openxmlformats.org/officeDocument/2006/relationships/hyperlink" Target="https://web.respondus.com/tou-ldb/" TargetMode="External"/><Relationship Id="rId37" Type="http://schemas.openxmlformats.org/officeDocument/2006/relationships/hyperlink" Target="https://www.scottsdalecc.edu/students/tutoring/online-tutoring" TargetMode="External"/><Relationship Id="rId40" Type="http://schemas.openxmlformats.org/officeDocument/2006/relationships/hyperlink" Target="https://www.maricopa.edu/students/student-support/disability-resources-services"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cs.google.com/spreadsheets/d/1jKzUAtJspv33e2YneSTaMh2iKZV6e5HXgy9gf5rXN8s/edit?usp=sharing" TargetMode="External"/><Relationship Id="rId23" Type="http://schemas.openxmlformats.org/officeDocument/2006/relationships/hyperlink" Target="https://www.scottsdalecc.edu/students/technology/scc-help-desk" TargetMode="External"/><Relationship Id="rId28" Type="http://schemas.openxmlformats.org/officeDocument/2006/relationships/hyperlink" Target="https://drive.google.com/file/d/1TNTYsSr8NnFtC29mbJvDP3CFCLmV_-yP/view" TargetMode="External"/><Relationship Id="rId36" Type="http://schemas.openxmlformats.org/officeDocument/2006/relationships/hyperlink" Target="https://www.scottsdalecc.edu/students/tutoring" TargetMode="External"/><Relationship Id="rId10" Type="http://schemas.openxmlformats.org/officeDocument/2006/relationships/hyperlink" Target="https://www.maricopa.edu/students/academic-support/class-formats" TargetMode="External"/><Relationship Id="rId19" Type="http://schemas.openxmlformats.org/officeDocument/2006/relationships/hyperlink" Target="https://district.maricopa.edu/stewardship/maricopa-governance/common-pages/student-regulations" TargetMode="External"/><Relationship Id="rId31" Type="http://schemas.openxmlformats.org/officeDocument/2006/relationships/hyperlink" Target="https://web.respondus.com/he/lockdownbrowser/resources/" TargetMode="External"/><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scottsdalecc.edu/degrees-certificates" TargetMode="External"/><Relationship Id="rId22" Type="http://schemas.openxmlformats.org/officeDocument/2006/relationships/hyperlink" Target="https://www.scottsdalecc.edu/students/elearning/accessibility-statements-and-privacy-policies" TargetMode="External"/><Relationship Id="rId27" Type="http://schemas.openxmlformats.org/officeDocument/2006/relationships/hyperlink" Target="https://support.proctoru.com/hc/en-us/articles/115011772748-Equipment-Requirements" TargetMode="External"/><Relationship Id="rId30" Type="http://schemas.openxmlformats.org/officeDocument/2006/relationships/hyperlink" Target="https://web.respondus.com/student-help/" TargetMode="External"/><Relationship Id="rId35" Type="http://schemas.openxmlformats.org/officeDocument/2006/relationships/hyperlink" Target="https://oscqr.suny.edu/rsi/" TargetMode="External"/><Relationship Id="rId43" Type="http://schemas.openxmlformats.org/officeDocument/2006/relationships/hyperlink" Target="https://district.maricopa.edu/consumer-information/title-ix/mandatory-syllabus-statements"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curriculum.maricopa.edu/" TargetMode="External"/><Relationship Id="rId17" Type="http://schemas.openxmlformats.org/officeDocument/2006/relationships/hyperlink" Target="https://classes.sis.maricopa.edu/" TargetMode="External"/><Relationship Id="rId25" Type="http://schemas.openxmlformats.org/officeDocument/2006/relationships/hyperlink" Target="https://help.maricopa.edu/TDClient/36/DO/KB/PrintArticle?ID=235" TargetMode="External"/><Relationship Id="rId33" Type="http://schemas.openxmlformats.org/officeDocument/2006/relationships/hyperlink" Target="https://www.turnitin.com/terms-of-use-website" TargetMode="External"/><Relationship Id="rId38" Type="http://schemas.openxmlformats.org/officeDocument/2006/relationships/hyperlink" Target="https://district.maricopa.edu/administrative-regulations/3-instruction/3-6" TargetMode="External"/><Relationship Id="rId46" Type="http://schemas.openxmlformats.org/officeDocument/2006/relationships/theme" Target="theme/theme1.xml"/><Relationship Id="rId20" Type="http://schemas.openxmlformats.org/officeDocument/2006/relationships/hyperlink" Target="https://curriculum.maricopa.edu/" TargetMode="External"/><Relationship Id="rId41" Type="http://schemas.openxmlformats.org/officeDocument/2006/relationships/hyperlink" Target="https://district.maricopa.edu/consumer-information/non-discrimination-statement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toSpVPNY05LZMSYUxw6kiEOyzA==">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09EC2B3-2F1D-F641-B558-0BD0C64E3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2998</Words>
  <Characters>17089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Syllabus</vt:lpstr>
    </vt:vector>
  </TitlesOfParts>
  <Manager/>
  <Company/>
  <LinksUpToDate>false</LinksUpToDate>
  <CharactersWithSpaces>20047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dc:title>
  <dc:subject/>
  <dc:creator>Harrison,Regina Conti</dc:creator>
  <cp:keywords/>
  <dc:description/>
  <cp:lastModifiedBy>Harrison,Regina Conti</cp:lastModifiedBy>
  <cp:revision>4</cp:revision>
  <dcterms:created xsi:type="dcterms:W3CDTF">2026-05-19T19:40:00Z</dcterms:created>
  <dcterms:modified xsi:type="dcterms:W3CDTF">2026-08-11T17:58:00Z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e8d5fc27-48fd-4221-aad3-085320beb740</vt:lpwstr>
  </property>
</Properties>
</file>